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7777777" w:rsidR="00CD20D0" w:rsidRDefault="00CD20D0"/>
    <w:p w14:paraId="3E8D118F" w14:textId="77777777" w:rsidR="009342FF" w:rsidRDefault="009342FF"/>
    <w:p w14:paraId="0DCC9346" w14:textId="77777777" w:rsidR="00085D19" w:rsidRDefault="00085D19" w:rsidP="0073281B">
      <w:pPr>
        <w:pStyle w:val="FBCTitle"/>
        <w:spacing w:line="259" w:lineRule="auto"/>
        <w:rPr>
          <w:color w:val="002060"/>
        </w:rPr>
      </w:pPr>
    </w:p>
    <w:p w14:paraId="6F0AAF24" w14:textId="77777777" w:rsidR="00085D19" w:rsidRDefault="00085D19" w:rsidP="0073281B">
      <w:pPr>
        <w:pStyle w:val="FBCTitle"/>
        <w:spacing w:line="259" w:lineRule="auto"/>
        <w:rPr>
          <w:color w:val="002060"/>
        </w:rPr>
      </w:pPr>
    </w:p>
    <w:p w14:paraId="4C63D60B" w14:textId="77777777" w:rsidR="00085D19" w:rsidRDefault="00085D19" w:rsidP="0073281B">
      <w:pPr>
        <w:pStyle w:val="FBCTitle"/>
        <w:spacing w:line="259" w:lineRule="auto"/>
        <w:rPr>
          <w:color w:val="002060"/>
        </w:rPr>
      </w:pPr>
    </w:p>
    <w:p w14:paraId="64538AE8" w14:textId="60953953" w:rsidR="009342FF" w:rsidRPr="00085D19" w:rsidRDefault="009A58D2" w:rsidP="0073281B">
      <w:pPr>
        <w:pStyle w:val="FBCTitle"/>
        <w:spacing w:line="259" w:lineRule="auto"/>
        <w:rPr>
          <w:color w:val="002060"/>
        </w:rPr>
      </w:pPr>
      <w:r>
        <w:rPr>
          <w:color w:val="002060"/>
        </w:rPr>
        <w:t>Request for Quotation (RFQ)</w:t>
      </w:r>
    </w:p>
    <w:p w14:paraId="398A86E1" w14:textId="77777777" w:rsidR="009342FF" w:rsidRDefault="009342FF"/>
    <w:p w14:paraId="466123A0" w14:textId="77777777" w:rsidR="00067AED" w:rsidRDefault="00067AED"/>
    <w:p w14:paraId="4F9585F5" w14:textId="77777777" w:rsidR="00E01DAB" w:rsidRDefault="00E01DAB"/>
    <w:p w14:paraId="023E6B35" w14:textId="77777777" w:rsidR="00E01DAB" w:rsidRDefault="00E01DAB"/>
    <w:p w14:paraId="35C65D13" w14:textId="77777777" w:rsidR="00067AED" w:rsidRDefault="00067AED" w:rsidP="00067AED">
      <w:pPr>
        <w:rPr>
          <w:rFonts w:ascii="Calibri" w:hAnsi="Calibri" w:cs="Calibri"/>
          <w:b/>
          <w:sz w:val="20"/>
          <w:szCs w:val="20"/>
        </w:rPr>
      </w:pPr>
    </w:p>
    <w:p w14:paraId="15ED8436" w14:textId="77777777" w:rsidR="00067AED" w:rsidRPr="00B01370" w:rsidRDefault="00067AED" w:rsidP="00067AED">
      <w:pPr>
        <w:pStyle w:val="FBCSubtitle"/>
      </w:pPr>
      <w:r w:rsidRPr="00B01370">
        <w:t>Document reference information</w:t>
      </w:r>
    </w:p>
    <w:p w14:paraId="53F5CB15" w14:textId="77777777" w:rsidR="00067AED" w:rsidRPr="006F5106" w:rsidRDefault="00067AED" w:rsidP="00067AED">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19"/>
      </w:tblGrid>
      <w:tr w:rsidR="00067AED" w:rsidRPr="006F5106" w14:paraId="27BED783" w14:textId="77777777" w:rsidTr="56DF0E6F">
        <w:tc>
          <w:tcPr>
            <w:tcW w:w="2943" w:type="dxa"/>
            <w:shd w:val="clear" w:color="auto" w:fill="F6F0EF"/>
          </w:tcPr>
          <w:p w14:paraId="177CB8B4" w14:textId="6F8F31B9" w:rsidR="00067AED" w:rsidRPr="006F5106" w:rsidRDefault="005B6090" w:rsidP="002C2F68">
            <w:pPr>
              <w:pStyle w:val="FBCTableText"/>
            </w:pPr>
            <w:r>
              <w:t>Requirement</w:t>
            </w:r>
          </w:p>
        </w:tc>
        <w:tc>
          <w:tcPr>
            <w:tcW w:w="5919" w:type="dxa"/>
          </w:tcPr>
          <w:p w14:paraId="26C67D3A" w14:textId="3A007CBF" w:rsidR="00067AED" w:rsidRPr="000910B4" w:rsidRDefault="00C74C02" w:rsidP="2C7C9BFB">
            <w:pPr>
              <w:spacing w:before="120" w:after="120"/>
              <w:rPr>
                <w:rFonts w:ascii="Calibri" w:hAnsi="Calibri" w:cs="Calibri"/>
                <w:b/>
                <w:bCs/>
                <w:sz w:val="20"/>
                <w:szCs w:val="20"/>
                <w:highlight w:val="yellow"/>
              </w:rPr>
            </w:pPr>
            <w:r w:rsidRPr="000910B4">
              <w:rPr>
                <w:rFonts w:ascii="Calibri" w:hAnsi="Calibri" w:cs="Calibri"/>
                <w:b/>
                <w:bCs/>
                <w:sz w:val="20"/>
                <w:szCs w:val="20"/>
              </w:rPr>
              <w:t>Paid Social</w:t>
            </w:r>
            <w:r w:rsidR="00480397">
              <w:rPr>
                <w:rFonts w:ascii="Calibri" w:hAnsi="Calibri" w:cs="Calibri"/>
                <w:b/>
                <w:bCs/>
                <w:sz w:val="20"/>
                <w:szCs w:val="20"/>
              </w:rPr>
              <w:t xml:space="preserve"> Media </w:t>
            </w:r>
            <w:r w:rsidRPr="000910B4">
              <w:rPr>
                <w:rFonts w:ascii="Calibri" w:hAnsi="Calibri" w:cs="Calibri"/>
                <w:b/>
                <w:bCs/>
                <w:sz w:val="20"/>
                <w:szCs w:val="20"/>
              </w:rPr>
              <w:t>Service Provider</w:t>
            </w:r>
          </w:p>
        </w:tc>
      </w:tr>
      <w:tr w:rsidR="00067AED" w:rsidRPr="006F5106" w14:paraId="5E864A4D" w14:textId="77777777" w:rsidTr="56DF0E6F">
        <w:tc>
          <w:tcPr>
            <w:tcW w:w="2943" w:type="dxa"/>
            <w:shd w:val="clear" w:color="auto" w:fill="F6F0EF"/>
          </w:tcPr>
          <w:p w14:paraId="5F5E9454" w14:textId="130A9C3E" w:rsidR="00067AED" w:rsidRPr="006F5106" w:rsidRDefault="00F443C4" w:rsidP="002C2F68">
            <w:pPr>
              <w:pStyle w:val="FBCTableText"/>
            </w:pPr>
            <w:r>
              <w:t>Ref</w:t>
            </w:r>
          </w:p>
        </w:tc>
        <w:tc>
          <w:tcPr>
            <w:tcW w:w="5919" w:type="dxa"/>
          </w:tcPr>
          <w:p w14:paraId="4A6D4F41" w14:textId="07AB6DDD" w:rsidR="00067AED" w:rsidRPr="006E3C9C" w:rsidRDefault="00056D39" w:rsidP="002C2F68">
            <w:pPr>
              <w:spacing w:before="120" w:after="120"/>
              <w:rPr>
                <w:rFonts w:ascii="Calibri" w:hAnsi="Calibri" w:cs="Calibri"/>
                <w:i/>
                <w:iCs/>
                <w:sz w:val="20"/>
                <w:szCs w:val="20"/>
                <w:highlight w:val="yellow"/>
              </w:rPr>
            </w:pPr>
            <w:r w:rsidRPr="00444512">
              <w:rPr>
                <w:rFonts w:ascii="Calibri" w:hAnsi="Calibri" w:cs="Calibri"/>
                <w:i/>
                <w:iCs/>
                <w:sz w:val="20"/>
                <w:szCs w:val="20"/>
              </w:rPr>
              <w:t xml:space="preserve">RFQ 001 </w:t>
            </w:r>
          </w:p>
        </w:tc>
      </w:tr>
      <w:tr w:rsidR="00067AED" w:rsidRPr="006F5106" w14:paraId="5FFAAF75" w14:textId="77777777" w:rsidTr="56DF0E6F">
        <w:tc>
          <w:tcPr>
            <w:tcW w:w="2943" w:type="dxa"/>
            <w:shd w:val="clear" w:color="auto" w:fill="F6F0EF"/>
          </w:tcPr>
          <w:p w14:paraId="60DD5612" w14:textId="09867133" w:rsidR="00067AED" w:rsidRPr="006F5106" w:rsidRDefault="00E01DAB" w:rsidP="002C2F68">
            <w:pPr>
              <w:spacing w:before="120" w:after="120"/>
              <w:rPr>
                <w:rFonts w:ascii="Calibri" w:hAnsi="Calibri" w:cs="Calibri"/>
                <w:sz w:val="20"/>
                <w:szCs w:val="20"/>
              </w:rPr>
            </w:pPr>
            <w:r>
              <w:rPr>
                <w:rFonts w:ascii="Calibri" w:hAnsi="Calibri" w:cs="Calibri"/>
                <w:sz w:val="20"/>
                <w:szCs w:val="20"/>
              </w:rPr>
              <w:t>Issue date</w:t>
            </w:r>
          </w:p>
        </w:tc>
        <w:tc>
          <w:tcPr>
            <w:tcW w:w="5919" w:type="dxa"/>
          </w:tcPr>
          <w:p w14:paraId="263BD22C" w14:textId="66E996CD" w:rsidR="00067AED" w:rsidRPr="00444512" w:rsidRDefault="00291F06" w:rsidP="002C2F68">
            <w:pPr>
              <w:spacing w:before="120" w:after="120"/>
              <w:rPr>
                <w:rFonts w:ascii="Calibri" w:hAnsi="Calibri" w:cs="Calibri"/>
                <w:i/>
                <w:iCs/>
                <w:sz w:val="20"/>
                <w:szCs w:val="20"/>
              </w:rPr>
            </w:pPr>
            <w:r w:rsidRPr="00444512">
              <w:rPr>
                <w:rFonts w:ascii="Calibri" w:hAnsi="Calibri" w:cs="Calibri"/>
                <w:i/>
                <w:iCs/>
                <w:sz w:val="20"/>
                <w:szCs w:val="20"/>
              </w:rPr>
              <w:t>02/02/2026</w:t>
            </w:r>
          </w:p>
        </w:tc>
      </w:tr>
      <w:tr w:rsidR="00067AED" w:rsidRPr="006F5106" w14:paraId="2B890D44" w14:textId="77777777" w:rsidTr="56DF0E6F">
        <w:tc>
          <w:tcPr>
            <w:tcW w:w="2943" w:type="dxa"/>
            <w:shd w:val="clear" w:color="auto" w:fill="F6F0EF"/>
          </w:tcPr>
          <w:p w14:paraId="2F2A14AA" w14:textId="2F46B948" w:rsidR="00067AED" w:rsidRPr="006F5106" w:rsidRDefault="00396CB1" w:rsidP="002C2F68">
            <w:pPr>
              <w:spacing w:before="120" w:after="120"/>
              <w:rPr>
                <w:rFonts w:ascii="Calibri" w:hAnsi="Calibri" w:cs="Calibri"/>
                <w:sz w:val="20"/>
                <w:szCs w:val="20"/>
              </w:rPr>
            </w:pPr>
            <w:r>
              <w:rPr>
                <w:rFonts w:ascii="Calibri" w:hAnsi="Calibri" w:cs="Calibri"/>
                <w:sz w:val="20"/>
                <w:szCs w:val="20"/>
              </w:rPr>
              <w:t>Deadline for quotes</w:t>
            </w:r>
          </w:p>
        </w:tc>
        <w:tc>
          <w:tcPr>
            <w:tcW w:w="5919" w:type="dxa"/>
          </w:tcPr>
          <w:p w14:paraId="7C678C94" w14:textId="55A9F5D4" w:rsidR="00067AED" w:rsidRPr="00444512" w:rsidRDefault="00291F06" w:rsidP="002C2F68">
            <w:pPr>
              <w:spacing w:before="120" w:after="120"/>
              <w:rPr>
                <w:rFonts w:ascii="Calibri" w:hAnsi="Calibri" w:cs="Calibri"/>
                <w:i/>
                <w:iCs/>
                <w:sz w:val="20"/>
                <w:szCs w:val="20"/>
              </w:rPr>
            </w:pPr>
            <w:r w:rsidRPr="00444512">
              <w:rPr>
                <w:rFonts w:ascii="Calibri" w:hAnsi="Calibri" w:cs="Calibri"/>
                <w:i/>
                <w:iCs/>
                <w:sz w:val="20"/>
                <w:szCs w:val="20"/>
              </w:rPr>
              <w:t>23/02/2026</w:t>
            </w:r>
          </w:p>
        </w:tc>
      </w:tr>
      <w:tr w:rsidR="00067AED" w:rsidRPr="006F5106" w14:paraId="16706042" w14:textId="77777777" w:rsidTr="56DF0E6F">
        <w:tc>
          <w:tcPr>
            <w:tcW w:w="2943" w:type="dxa"/>
            <w:shd w:val="clear" w:color="auto" w:fill="F6F0EF"/>
          </w:tcPr>
          <w:p w14:paraId="43CEBB26" w14:textId="4ECC18B7" w:rsidR="00067AED" w:rsidRPr="006F5106" w:rsidRDefault="00E01DAB" w:rsidP="002C2F68">
            <w:pPr>
              <w:spacing w:before="120" w:after="120"/>
              <w:rPr>
                <w:rFonts w:ascii="Calibri" w:hAnsi="Calibri" w:cs="Calibri"/>
                <w:sz w:val="20"/>
                <w:szCs w:val="20"/>
              </w:rPr>
            </w:pPr>
            <w:r>
              <w:rPr>
                <w:rFonts w:ascii="Calibri" w:hAnsi="Calibri" w:cs="Calibri"/>
                <w:sz w:val="20"/>
                <w:szCs w:val="20"/>
              </w:rPr>
              <w:t>Contact</w:t>
            </w:r>
          </w:p>
        </w:tc>
        <w:tc>
          <w:tcPr>
            <w:tcW w:w="5919" w:type="dxa"/>
          </w:tcPr>
          <w:p w14:paraId="6CEE8BA6" w14:textId="25D7E579" w:rsidR="00067AED" w:rsidRPr="00576D80" w:rsidRDefault="69B4DF8A" w:rsidP="542FA22C">
            <w:pPr>
              <w:spacing w:before="120" w:after="120"/>
              <w:rPr>
                <w:rFonts w:ascii="Calibri" w:hAnsi="Calibri" w:cs="Calibri"/>
                <w:sz w:val="20"/>
                <w:szCs w:val="20"/>
              </w:rPr>
            </w:pPr>
            <w:r w:rsidRPr="56DF0E6F">
              <w:rPr>
                <w:rFonts w:ascii="Calibri" w:hAnsi="Calibri" w:cs="Calibri"/>
                <w:sz w:val="20"/>
                <w:szCs w:val="20"/>
              </w:rPr>
              <w:t>Chris Meikle</w:t>
            </w:r>
            <w:r w:rsidR="5C7FB79E" w:rsidRPr="56DF0E6F">
              <w:rPr>
                <w:rFonts w:ascii="Calibri" w:hAnsi="Calibri" w:cs="Calibri"/>
                <w:sz w:val="20"/>
                <w:szCs w:val="20"/>
              </w:rPr>
              <w:t xml:space="preserve"> –</w:t>
            </w:r>
            <w:r w:rsidR="24E491F0" w:rsidRPr="56DF0E6F">
              <w:rPr>
                <w:rFonts w:ascii="Calibri" w:hAnsi="Calibri" w:cs="Calibri"/>
                <w:sz w:val="20"/>
                <w:szCs w:val="20"/>
              </w:rPr>
              <w:t xml:space="preserve"> Senior Digital Communications Manager</w:t>
            </w:r>
            <w:r w:rsidR="5C7FB79E" w:rsidRPr="56DF0E6F">
              <w:rPr>
                <w:rFonts w:ascii="Calibri" w:hAnsi="Calibri" w:cs="Calibri"/>
                <w:sz w:val="20"/>
                <w:szCs w:val="20"/>
              </w:rPr>
              <w:t xml:space="preserve"> </w:t>
            </w:r>
            <w:r w:rsidR="146FA2D3" w:rsidRPr="56DF0E6F">
              <w:rPr>
                <w:rFonts w:ascii="Calibri" w:hAnsi="Calibri" w:cs="Calibri"/>
                <w:sz w:val="20"/>
                <w:szCs w:val="20"/>
              </w:rPr>
              <w:t xml:space="preserve"> </w:t>
            </w:r>
            <w:r w:rsidR="3F63460F" w:rsidRPr="56DF0E6F">
              <w:rPr>
                <w:rFonts w:ascii="Calibri" w:hAnsi="Calibri" w:cs="Calibri"/>
                <w:sz w:val="20"/>
                <w:szCs w:val="20"/>
              </w:rPr>
              <w:t xml:space="preserve"> </w:t>
            </w:r>
            <w:hyperlink r:id="rId11">
              <w:r w:rsidR="5C7FB79E" w:rsidRPr="56DF0E6F">
                <w:rPr>
                  <w:rStyle w:val="Hyperlink"/>
                  <w:rFonts w:ascii="Calibri" w:hAnsi="Calibri" w:cs="Calibri"/>
                  <w:sz w:val="20"/>
                  <w:szCs w:val="20"/>
                </w:rPr>
                <w:t>chris.meikle@icvcm.</w:t>
              </w:r>
              <w:r w:rsidR="6AE3AC3E" w:rsidRPr="56DF0E6F">
                <w:rPr>
                  <w:rStyle w:val="Hyperlink"/>
                  <w:rFonts w:ascii="Calibri" w:hAnsi="Calibri" w:cs="Calibri"/>
                  <w:sz w:val="20"/>
                  <w:szCs w:val="20"/>
                </w:rPr>
                <w:t>org</w:t>
              </w:r>
            </w:hyperlink>
          </w:p>
        </w:tc>
      </w:tr>
    </w:tbl>
    <w:p w14:paraId="03F053AA" w14:textId="77777777" w:rsidR="00067AED" w:rsidRDefault="00067AED"/>
    <w:p w14:paraId="3179D228" w14:textId="77777777" w:rsidR="00E01DAB" w:rsidRDefault="00E01DAB"/>
    <w:p w14:paraId="33714B29" w14:textId="5AB13DC5" w:rsidR="00E01DAB" w:rsidRDefault="00E01DAB"/>
    <w:p w14:paraId="25C888E8" w14:textId="77777777" w:rsidR="000B67D4" w:rsidRDefault="000B67D4"/>
    <w:p w14:paraId="3665A1B8" w14:textId="77777777" w:rsidR="000B67D4" w:rsidRDefault="000B67D4"/>
    <w:p w14:paraId="528452E8" w14:textId="77777777" w:rsidR="000B67D4" w:rsidRDefault="000B67D4"/>
    <w:p w14:paraId="33FE4D6B" w14:textId="77777777" w:rsidR="000B67D4" w:rsidRDefault="000B67D4"/>
    <w:p w14:paraId="2F2158FF" w14:textId="77777777" w:rsidR="00E01DAB" w:rsidRDefault="00E01DAB"/>
    <w:p w14:paraId="564F17B8" w14:textId="269990BA" w:rsidR="00E01DAB" w:rsidRDefault="00E01DAB"/>
    <w:p w14:paraId="6C51F45A" w14:textId="77777777" w:rsidR="00E01DAB" w:rsidRDefault="00E01DAB">
      <w:r>
        <w:br w:type="page"/>
      </w:r>
    </w:p>
    <w:p w14:paraId="2533BA5F" w14:textId="31910304" w:rsidR="00FA6861" w:rsidRPr="00FA6861" w:rsidRDefault="00EB4C3D" w:rsidP="00FE731A">
      <w:pPr>
        <w:pStyle w:val="Heading2"/>
        <w:numPr>
          <w:ilvl w:val="0"/>
          <w:numId w:val="4"/>
        </w:numPr>
        <w:spacing w:before="120" w:after="120"/>
        <w:jc w:val="both"/>
        <w:rPr>
          <w:b/>
          <w:bCs/>
        </w:rPr>
      </w:pPr>
      <w:r w:rsidRPr="00EB4C3D">
        <w:rPr>
          <w:b/>
          <w:bCs/>
        </w:rPr>
        <w:lastRenderedPageBreak/>
        <w:t>Introduction</w:t>
      </w:r>
    </w:p>
    <w:p w14:paraId="40D3B5C6" w14:textId="663A752B" w:rsidR="000F173D" w:rsidRPr="00FA6861" w:rsidRDefault="00166F1F" w:rsidP="00FE731A">
      <w:pPr>
        <w:pStyle w:val="ListParagraph"/>
        <w:numPr>
          <w:ilvl w:val="1"/>
          <w:numId w:val="4"/>
        </w:numPr>
        <w:spacing w:before="120" w:after="120"/>
        <w:ind w:left="788" w:hanging="431"/>
        <w:contextualSpacing w:val="0"/>
        <w:jc w:val="both"/>
        <w:rPr>
          <w:rFonts w:cstheme="minorHAnsi"/>
          <w:b/>
          <w:bCs/>
        </w:rPr>
      </w:pPr>
      <w:r w:rsidRPr="00FA6861">
        <w:rPr>
          <w:rFonts w:cstheme="minorHAnsi"/>
          <w:b/>
          <w:bCs/>
        </w:rPr>
        <w:t>Background</w:t>
      </w:r>
    </w:p>
    <w:p w14:paraId="085F13D5" w14:textId="40EA2C41" w:rsidR="006900F0" w:rsidRPr="006900F0" w:rsidRDefault="006900F0" w:rsidP="006900F0">
      <w:pPr>
        <w:spacing w:before="120" w:after="120"/>
        <w:jc w:val="both"/>
        <w:rPr>
          <w:rFonts w:cstheme="minorHAnsi"/>
        </w:rPr>
      </w:pPr>
      <w:hyperlink r:id="rId12" w:history="1">
        <w:r w:rsidRPr="004079B0">
          <w:rPr>
            <w:rStyle w:val="Hyperlink"/>
            <w:rFonts w:cstheme="minorHAnsi"/>
          </w:rPr>
          <w:t>The Integrity Council for the Voluntary Carbon Market (ICVCM)</w:t>
        </w:r>
      </w:hyperlink>
      <w:r w:rsidRPr="006900F0">
        <w:rPr>
          <w:rFonts w:cstheme="minorHAnsi"/>
        </w:rPr>
        <w:t xml:space="preserve"> is an independent, global, non</w:t>
      </w:r>
      <w:r w:rsidRPr="006900F0">
        <w:rPr>
          <w:rFonts w:ascii="Cambria Math" w:hAnsi="Cambria Math" w:cs="Cambria Math"/>
        </w:rPr>
        <w:t>‑</w:t>
      </w:r>
      <w:r w:rsidRPr="006900F0">
        <w:rPr>
          <w:rFonts w:cstheme="minorHAnsi"/>
        </w:rPr>
        <w:t>profit governance body working to raise standards across carbon markets and ensure they operate with the highest levels of integrity. Its vision is rooted in the principle that where there is integrity, scale will follow</w:t>
      </w:r>
      <w:r w:rsidR="004079B0">
        <w:rPr>
          <w:rFonts w:ascii="Calibri" w:hAnsi="Calibri" w:cs="Calibri"/>
        </w:rPr>
        <w:t xml:space="preserve"> - </w:t>
      </w:r>
      <w:r w:rsidRPr="006900F0">
        <w:rPr>
          <w:rFonts w:cstheme="minorHAnsi"/>
        </w:rPr>
        <w:t xml:space="preserve">meaning carbon markets can only fulfil their potential when every credit represents real, verifiable emissions reductions or removals and delivers tangible benefits for people and nature. The </w:t>
      </w:r>
      <w:hyperlink r:id="rId13" w:history="1">
        <w:r w:rsidRPr="004079B0">
          <w:rPr>
            <w:rStyle w:val="Hyperlink"/>
            <w:rFonts w:cstheme="minorHAnsi"/>
          </w:rPr>
          <w:t>Core Carbon Principles (CCPs)</w:t>
        </w:r>
      </w:hyperlink>
      <w:r w:rsidRPr="006900F0">
        <w:rPr>
          <w:rFonts w:cstheme="minorHAnsi"/>
        </w:rPr>
        <w:t xml:space="preserve"> sit at the heart of this mission, establishing an independent global threshold for high</w:t>
      </w:r>
      <w:r w:rsidRPr="006900F0">
        <w:rPr>
          <w:rFonts w:ascii="Cambria Math" w:hAnsi="Cambria Math" w:cs="Cambria Math"/>
        </w:rPr>
        <w:t>‑</w:t>
      </w:r>
      <w:r w:rsidRPr="006900F0">
        <w:rPr>
          <w:rFonts w:cstheme="minorHAnsi"/>
        </w:rPr>
        <w:t>integrity carbon credits and giving buyers confidence that CCP</w:t>
      </w:r>
      <w:r w:rsidRPr="006900F0">
        <w:rPr>
          <w:rFonts w:ascii="Cambria Math" w:hAnsi="Cambria Math" w:cs="Cambria Math"/>
        </w:rPr>
        <w:t>‑</w:t>
      </w:r>
      <w:r w:rsidRPr="006900F0">
        <w:rPr>
          <w:rFonts w:cstheme="minorHAnsi"/>
        </w:rPr>
        <w:t>labelled credits are grounded in rigorous science, robust governance and strong sustainable development safeguards.</w:t>
      </w:r>
    </w:p>
    <w:p w14:paraId="42887632" w14:textId="7F638EC2" w:rsidR="006900F0" w:rsidRPr="006900F0" w:rsidRDefault="006900F0" w:rsidP="006900F0">
      <w:pPr>
        <w:spacing w:before="120" w:after="120"/>
        <w:jc w:val="both"/>
        <w:rPr>
          <w:rFonts w:cstheme="minorHAnsi"/>
        </w:rPr>
      </w:pPr>
      <w:r w:rsidRPr="006900F0">
        <w:rPr>
          <w:rFonts w:cstheme="minorHAnsi"/>
        </w:rPr>
        <w:t xml:space="preserve">As ICVCM’s profile and global stakeholder engagement have grown over the past four years, so too has the scale and ambition of its communications activity. Following a strategic review of digital engagement in 2024, ICVCM discontinued use of X in January 2025 and consolidated its social media presence onto </w:t>
      </w:r>
      <w:hyperlink r:id="rId14" w:history="1">
        <w:r w:rsidRPr="004079B0">
          <w:rPr>
            <w:rStyle w:val="Hyperlink"/>
            <w:rFonts w:cstheme="minorHAnsi"/>
          </w:rPr>
          <w:t>LinkedIn</w:t>
        </w:r>
      </w:hyperlink>
      <w:r w:rsidRPr="006900F0">
        <w:rPr>
          <w:rFonts w:cstheme="minorHAnsi"/>
        </w:rPr>
        <w:t>, supported by an expanded role for its newsletter and website.</w:t>
      </w:r>
    </w:p>
    <w:p w14:paraId="082B2F43" w14:textId="0C1B4DD1" w:rsidR="006900F0" w:rsidRPr="006900F0" w:rsidRDefault="006900F0" w:rsidP="006900F0">
      <w:pPr>
        <w:spacing w:before="120" w:after="120"/>
        <w:jc w:val="both"/>
        <w:rPr>
          <w:rFonts w:cstheme="minorHAnsi"/>
        </w:rPr>
      </w:pPr>
      <w:r w:rsidRPr="006900F0">
        <w:rPr>
          <w:rFonts w:cstheme="minorHAnsi"/>
        </w:rPr>
        <w:t xml:space="preserve">Social media has historically been managed internally, with support from ICVCM’s external strategic communications consultancy, which has at times included paid social activity. These efforts have delivered several successful campaigns and helped strengthen channel growth, particularly on LinkedIn. While organic content remains central to ICVCM’s digital presence, the </w:t>
      </w:r>
      <w:r w:rsidR="00036077">
        <w:rPr>
          <w:rFonts w:cstheme="minorHAnsi"/>
        </w:rPr>
        <w:t>ICVCM</w:t>
      </w:r>
      <w:r w:rsidRPr="006900F0">
        <w:rPr>
          <w:rFonts w:cstheme="minorHAnsi"/>
        </w:rPr>
        <w:t xml:space="preserve"> increasingly recognises the value of integrating paid activity to reach priority audiences, amplify major announcements and encourage participation in consultations, events and learning opportunities.</w:t>
      </w:r>
    </w:p>
    <w:p w14:paraId="7BC0E1AC" w14:textId="6511C960" w:rsidR="006900F0" w:rsidRPr="006900F0" w:rsidRDefault="006900F0" w:rsidP="006900F0">
      <w:pPr>
        <w:spacing w:before="120" w:after="120"/>
        <w:jc w:val="both"/>
        <w:rPr>
          <w:rFonts w:cstheme="minorHAnsi"/>
        </w:rPr>
      </w:pPr>
      <w:r w:rsidRPr="006900F0">
        <w:rPr>
          <w:rFonts w:cstheme="minorHAnsi"/>
        </w:rPr>
        <w:t>As ICVCM’s reach continue</w:t>
      </w:r>
      <w:r w:rsidR="004079B0">
        <w:rPr>
          <w:rFonts w:cstheme="minorHAnsi"/>
        </w:rPr>
        <w:t>s</w:t>
      </w:r>
      <w:r w:rsidRPr="006900F0">
        <w:rPr>
          <w:rFonts w:cstheme="minorHAnsi"/>
        </w:rPr>
        <w:t xml:space="preserve"> to expand, the need for a more structured, strategic and data</w:t>
      </w:r>
      <w:r w:rsidRPr="006900F0">
        <w:rPr>
          <w:rFonts w:ascii="Cambria Math" w:hAnsi="Cambria Math" w:cs="Cambria Math"/>
        </w:rPr>
        <w:t>‑</w:t>
      </w:r>
      <w:r w:rsidRPr="006900F0">
        <w:rPr>
          <w:rFonts w:cstheme="minorHAnsi"/>
        </w:rPr>
        <w:t xml:space="preserve">driven approach to paid digital engagement has become clear. The </w:t>
      </w:r>
      <w:r w:rsidR="00036077">
        <w:rPr>
          <w:rFonts w:cstheme="minorHAnsi"/>
        </w:rPr>
        <w:t>ICVCM</w:t>
      </w:r>
      <w:r w:rsidRPr="006900F0">
        <w:rPr>
          <w:rFonts w:cstheme="minorHAnsi"/>
        </w:rPr>
        <w:t xml:space="preserve"> now seeks to build on previous successes and ensure paid social media is more consistently aligned with its digital, communications and organisational objectives. This requires long</w:t>
      </w:r>
      <w:r w:rsidRPr="006900F0">
        <w:rPr>
          <w:rFonts w:ascii="Cambria Math" w:hAnsi="Cambria Math" w:cs="Cambria Math"/>
        </w:rPr>
        <w:t>‑</w:t>
      </w:r>
      <w:r w:rsidRPr="006900F0">
        <w:rPr>
          <w:rFonts w:cstheme="minorHAnsi"/>
        </w:rPr>
        <w:t>term planning, ongoing optimisation, robust audience targeting and a proactive, insight</w:t>
      </w:r>
      <w:r w:rsidRPr="006900F0">
        <w:rPr>
          <w:rFonts w:ascii="Cambria Math" w:hAnsi="Cambria Math" w:cs="Cambria Math"/>
        </w:rPr>
        <w:t>‑</w:t>
      </w:r>
      <w:r w:rsidRPr="006900F0">
        <w:rPr>
          <w:rFonts w:cstheme="minorHAnsi"/>
        </w:rPr>
        <w:t>driven approach throughout the two</w:t>
      </w:r>
      <w:r w:rsidRPr="006900F0">
        <w:rPr>
          <w:rFonts w:ascii="Cambria Math" w:hAnsi="Cambria Math" w:cs="Cambria Math"/>
        </w:rPr>
        <w:t>‑</w:t>
      </w:r>
      <w:r w:rsidRPr="006900F0">
        <w:rPr>
          <w:rFonts w:cstheme="minorHAnsi"/>
        </w:rPr>
        <w:t>year contract period.</w:t>
      </w:r>
    </w:p>
    <w:p w14:paraId="319E7680" w14:textId="08A932A3" w:rsidR="006900F0" w:rsidRPr="006900F0" w:rsidRDefault="006900F0" w:rsidP="006900F0">
      <w:pPr>
        <w:spacing w:before="120" w:after="120"/>
        <w:jc w:val="both"/>
        <w:rPr>
          <w:rFonts w:cstheme="minorHAnsi"/>
        </w:rPr>
      </w:pPr>
      <w:r w:rsidRPr="006900F0">
        <w:rPr>
          <w:rFonts w:cstheme="minorHAnsi"/>
        </w:rPr>
        <w:t>Through this procurement, ICVCM aims to appoint a strategic paid social media partner who can unlock the full value of paid activity as part of the wider digital strategy. The successful supplier will support a cohesive audience journey</w:t>
      </w:r>
      <w:r w:rsidR="004079B0">
        <w:rPr>
          <w:rFonts w:cstheme="minorHAnsi"/>
        </w:rPr>
        <w:t xml:space="preserve"> - </w:t>
      </w:r>
      <w:r w:rsidRPr="006900F0">
        <w:rPr>
          <w:rFonts w:cstheme="minorHAnsi"/>
        </w:rPr>
        <w:t xml:space="preserve">helping stakeholders discover ICVCM’s work, deepen their engagement and ultimately feel empowered to participate in and champion </w:t>
      </w:r>
      <w:r w:rsidR="004079B0">
        <w:rPr>
          <w:rFonts w:cstheme="minorHAnsi"/>
        </w:rPr>
        <w:t>the Core Carbon Principles.</w:t>
      </w:r>
    </w:p>
    <w:p w14:paraId="50763A2A" w14:textId="624E36F3" w:rsidR="00311771" w:rsidRDefault="006900F0" w:rsidP="006900F0">
      <w:pPr>
        <w:spacing w:before="120" w:after="120"/>
        <w:jc w:val="both"/>
        <w:rPr>
          <w:rFonts w:cstheme="minorHAnsi"/>
        </w:rPr>
      </w:pPr>
      <w:r w:rsidRPr="006900F0">
        <w:rPr>
          <w:rFonts w:cstheme="minorHAnsi"/>
        </w:rPr>
        <w:t>The appointment of a long</w:t>
      </w:r>
      <w:r w:rsidRPr="006900F0">
        <w:rPr>
          <w:rFonts w:ascii="Cambria Math" w:hAnsi="Cambria Math" w:cs="Cambria Math"/>
        </w:rPr>
        <w:t>‑</w:t>
      </w:r>
      <w:r w:rsidRPr="006900F0">
        <w:rPr>
          <w:rFonts w:cstheme="minorHAnsi"/>
        </w:rPr>
        <w:t>term partner represents the next step in strengthening ICVCM</w:t>
      </w:r>
      <w:r w:rsidRPr="006900F0">
        <w:rPr>
          <w:rFonts w:ascii="Calibri" w:hAnsi="Calibri" w:cs="Calibri"/>
        </w:rPr>
        <w:t>’</w:t>
      </w:r>
      <w:r w:rsidRPr="006900F0">
        <w:rPr>
          <w:rFonts w:cstheme="minorHAnsi"/>
        </w:rPr>
        <w:t xml:space="preserve">s digital outreach and enhancing the impact of its paid activity. Over the course of the contract, the partnership will enable ICVCM to reach and engage global audiences more effectively, deliver sustained performance improvements and ensure paid social activity complements and amplifies organic channels while advancing the </w:t>
      </w:r>
      <w:r w:rsidR="00036077">
        <w:rPr>
          <w:rFonts w:cstheme="minorHAnsi"/>
        </w:rPr>
        <w:t>ICVCM</w:t>
      </w:r>
      <w:r w:rsidRPr="006900F0">
        <w:rPr>
          <w:rFonts w:ascii="Calibri" w:hAnsi="Calibri" w:cs="Calibri"/>
        </w:rPr>
        <w:t>’</w:t>
      </w:r>
      <w:r w:rsidRPr="006900F0">
        <w:rPr>
          <w:rFonts w:cstheme="minorHAnsi"/>
        </w:rPr>
        <w:t>s mission and priorities.</w:t>
      </w:r>
    </w:p>
    <w:p w14:paraId="209EEEC2" w14:textId="77777777" w:rsidR="00791325" w:rsidRPr="00B504EA" w:rsidRDefault="00791325" w:rsidP="00E65AAA">
      <w:pPr>
        <w:spacing w:before="120" w:after="120"/>
        <w:jc w:val="both"/>
        <w:rPr>
          <w:rFonts w:cstheme="minorHAnsi"/>
        </w:rPr>
      </w:pPr>
    </w:p>
    <w:p w14:paraId="3391D2D9" w14:textId="069D15F2" w:rsidR="008F6A2C" w:rsidRDefault="008F6A2C" w:rsidP="00FE731A">
      <w:pPr>
        <w:pStyle w:val="Heading2"/>
        <w:numPr>
          <w:ilvl w:val="0"/>
          <w:numId w:val="4"/>
        </w:numPr>
        <w:spacing w:before="120" w:after="120"/>
        <w:jc w:val="both"/>
        <w:rPr>
          <w:b/>
          <w:bCs/>
        </w:rPr>
      </w:pPr>
      <w:r w:rsidRPr="00D45A60">
        <w:rPr>
          <w:b/>
          <w:bCs/>
        </w:rPr>
        <w:t xml:space="preserve">Instructions to </w:t>
      </w:r>
      <w:r w:rsidR="009A58D2">
        <w:rPr>
          <w:b/>
          <w:bCs/>
        </w:rPr>
        <w:t>Quotation</w:t>
      </w:r>
      <w:r w:rsidRPr="00D45A60">
        <w:rPr>
          <w:b/>
          <w:bCs/>
        </w:rPr>
        <w:t xml:space="preserve"> </w:t>
      </w:r>
    </w:p>
    <w:p w14:paraId="78C774CC" w14:textId="75EB8DEC" w:rsidR="005852D8" w:rsidRPr="00B421E4" w:rsidRDefault="005852D8" w:rsidP="005852D8">
      <w:pPr>
        <w:pStyle w:val="ListParagraph"/>
        <w:ind w:left="360"/>
      </w:pPr>
      <w:r>
        <w:t xml:space="preserve">The Integrity Council for the Voluntary Carbon Market, shall henceforth be referred to as ‘the ICVCM’ and the quoting organisation or party shall henceforth be referred to as ‘the </w:t>
      </w:r>
      <w:r w:rsidR="00FA431C">
        <w:t>q</w:t>
      </w:r>
      <w:r>
        <w:t>uoter’.</w:t>
      </w:r>
    </w:p>
    <w:p w14:paraId="017500A5" w14:textId="795B4B3F" w:rsidR="0021232D" w:rsidRPr="003E367F" w:rsidRDefault="00932567" w:rsidP="00FE731A">
      <w:pPr>
        <w:pStyle w:val="Body"/>
        <w:numPr>
          <w:ilvl w:val="1"/>
          <w:numId w:val="4"/>
        </w:numPr>
        <w:spacing w:before="120" w:after="120" w:line="240" w:lineRule="auto"/>
        <w:rPr>
          <w:rFonts w:asciiTheme="minorHAnsi" w:hAnsiTheme="minorHAnsi" w:cstheme="minorHAnsi"/>
          <w:b/>
          <w:bCs/>
          <w:sz w:val="22"/>
          <w:szCs w:val="22"/>
        </w:rPr>
      </w:pPr>
      <w:r w:rsidRPr="00D45A60">
        <w:rPr>
          <w:rFonts w:asciiTheme="minorHAnsi" w:hAnsiTheme="minorHAnsi" w:cstheme="minorHAnsi"/>
          <w:b/>
          <w:bCs/>
          <w:sz w:val="22"/>
          <w:szCs w:val="22"/>
        </w:rPr>
        <w:t>General information</w:t>
      </w:r>
    </w:p>
    <w:p w14:paraId="6FA283D2" w14:textId="77777777" w:rsidR="006B3417" w:rsidRDefault="006B3417" w:rsidP="00FE731A">
      <w:pPr>
        <w:pStyle w:val="ListParagraph"/>
        <w:numPr>
          <w:ilvl w:val="2"/>
          <w:numId w:val="4"/>
        </w:numPr>
        <w:tabs>
          <w:tab w:val="left" w:pos="426"/>
          <w:tab w:val="left" w:pos="720"/>
          <w:tab w:val="center" w:pos="4111"/>
          <w:tab w:val="left" w:pos="7740"/>
        </w:tabs>
        <w:spacing w:before="120" w:after="120" w:line="240" w:lineRule="auto"/>
        <w:contextualSpacing w:val="0"/>
        <w:jc w:val="both"/>
      </w:pPr>
      <w:r w:rsidRPr="00D45A60">
        <w:rPr>
          <w:rFonts w:cs="Arial"/>
        </w:rPr>
        <w:t xml:space="preserve">The ICVCM reserves the right, without prior notice, to change, modify, or withdraw the basis of its request and/or to reject all proposals and terminate negotiations at any time.  </w:t>
      </w:r>
      <w:r w:rsidRPr="00D45A60">
        <w:rPr>
          <w:rFonts w:cs="Arial"/>
        </w:rPr>
        <w:lastRenderedPageBreak/>
        <w:t xml:space="preserve">In no circumstance will the ICVCM incur any liability in respect of time, effort or costs incurred in regard to either discussions, meetings or time spent in respect of reviewing and/or responding to this document or any </w:t>
      </w:r>
      <w:r w:rsidRPr="00497FA0">
        <w:t>subsequent material.</w:t>
      </w:r>
    </w:p>
    <w:p w14:paraId="5BD93D29" w14:textId="5182E64C" w:rsidR="00DB5C11" w:rsidRPr="00B703DB" w:rsidRDefault="00B703DB" w:rsidP="00FE731A">
      <w:pPr>
        <w:pStyle w:val="ReportText2"/>
        <w:numPr>
          <w:ilvl w:val="2"/>
          <w:numId w:val="4"/>
        </w:numPr>
        <w:spacing w:before="120" w:after="120" w:line="240" w:lineRule="auto"/>
        <w:rPr>
          <w:rFonts w:asciiTheme="minorHAnsi" w:eastAsiaTheme="minorEastAsia" w:hAnsiTheme="minorHAnsi" w:cstheme="minorBidi"/>
          <w:spacing w:val="0"/>
          <w:sz w:val="22"/>
          <w:szCs w:val="22"/>
        </w:rPr>
      </w:pPr>
      <w:r w:rsidRPr="31752A1F">
        <w:rPr>
          <w:rFonts w:asciiTheme="minorHAnsi" w:eastAsiaTheme="minorEastAsia" w:hAnsiTheme="minorHAnsi" w:cstheme="minorBidi"/>
          <w:spacing w:val="0"/>
          <w:sz w:val="22"/>
          <w:szCs w:val="22"/>
        </w:rPr>
        <w:t xml:space="preserve">The issue of this </w:t>
      </w:r>
      <w:r w:rsidR="00CF6FFE">
        <w:rPr>
          <w:rFonts w:asciiTheme="minorHAnsi" w:eastAsiaTheme="minorEastAsia" w:hAnsiTheme="minorHAnsi" w:cstheme="minorBidi"/>
          <w:spacing w:val="0"/>
          <w:sz w:val="22"/>
          <w:szCs w:val="22"/>
        </w:rPr>
        <w:t>request for quote</w:t>
      </w:r>
      <w:r w:rsidRPr="31752A1F">
        <w:rPr>
          <w:rFonts w:asciiTheme="minorHAnsi" w:eastAsiaTheme="minorEastAsia" w:hAnsiTheme="minorHAnsi" w:cstheme="minorBidi"/>
          <w:spacing w:val="0"/>
          <w:sz w:val="22"/>
          <w:szCs w:val="22"/>
        </w:rPr>
        <w:t xml:space="preserve"> does not bind the ICVCM or any official of it to accept any proposal, in whole, or in part, nor does it bind any officials of the ICVCM to provide any explanation or reason for its’ decision to accept or reject any proposal.  Acceptance of a proposal neither commits the ICVCM to award a contract to any </w:t>
      </w:r>
      <w:r w:rsidR="006704C7">
        <w:rPr>
          <w:rFonts w:asciiTheme="minorHAnsi" w:eastAsiaTheme="minorEastAsia" w:hAnsiTheme="minorHAnsi" w:cstheme="minorBidi"/>
          <w:spacing w:val="0"/>
          <w:sz w:val="22"/>
          <w:szCs w:val="22"/>
        </w:rPr>
        <w:t>quoter</w:t>
      </w:r>
      <w:r w:rsidRPr="31752A1F">
        <w:rPr>
          <w:rFonts w:asciiTheme="minorHAnsi" w:eastAsiaTheme="minorEastAsia" w:hAnsiTheme="minorHAnsi" w:cstheme="minorBidi"/>
          <w:spacing w:val="0"/>
          <w:sz w:val="22"/>
          <w:szCs w:val="22"/>
        </w:rPr>
        <w:t xml:space="preserve">, even if all requirements stated in this </w:t>
      </w:r>
      <w:r w:rsidR="006704C7">
        <w:rPr>
          <w:rFonts w:asciiTheme="minorHAnsi" w:eastAsiaTheme="minorEastAsia" w:hAnsiTheme="minorHAnsi" w:cstheme="minorBidi"/>
          <w:spacing w:val="0"/>
          <w:sz w:val="22"/>
          <w:szCs w:val="22"/>
        </w:rPr>
        <w:t>request for quote</w:t>
      </w:r>
      <w:r w:rsidRPr="31752A1F">
        <w:rPr>
          <w:rFonts w:asciiTheme="minorHAnsi" w:eastAsiaTheme="minorEastAsia" w:hAnsiTheme="minorHAnsi" w:cstheme="minorBidi"/>
          <w:spacing w:val="0"/>
          <w:sz w:val="22"/>
          <w:szCs w:val="22"/>
        </w:rPr>
        <w:t xml:space="preserve"> are satisfied, nor does it limit the ICVCM’s right to negotiate in their best interest. The ICVCM reserves the right to contract with a </w:t>
      </w:r>
      <w:r w:rsidR="006704C7">
        <w:rPr>
          <w:rFonts w:asciiTheme="minorHAnsi" w:eastAsiaTheme="minorEastAsia" w:hAnsiTheme="minorHAnsi" w:cstheme="minorBidi"/>
          <w:spacing w:val="0"/>
          <w:sz w:val="22"/>
          <w:szCs w:val="22"/>
        </w:rPr>
        <w:t>quoter</w:t>
      </w:r>
      <w:r w:rsidRPr="31752A1F">
        <w:rPr>
          <w:rFonts w:asciiTheme="minorHAnsi" w:eastAsiaTheme="minorEastAsia" w:hAnsiTheme="minorHAnsi" w:cstheme="minorBidi"/>
          <w:spacing w:val="0"/>
          <w:sz w:val="22"/>
          <w:szCs w:val="22"/>
        </w:rPr>
        <w:t xml:space="preserve"> for reasons other than the lowest </w:t>
      </w:r>
      <w:r w:rsidRPr="17FA23A0">
        <w:rPr>
          <w:rFonts w:asciiTheme="minorHAnsi" w:eastAsiaTheme="minorEastAsia" w:hAnsiTheme="minorHAnsi" w:cstheme="minorBidi"/>
          <w:spacing w:val="0"/>
          <w:sz w:val="22"/>
          <w:szCs w:val="22"/>
        </w:rPr>
        <w:t>c</w:t>
      </w:r>
      <w:r>
        <w:rPr>
          <w:rFonts w:asciiTheme="minorHAnsi" w:eastAsiaTheme="minorEastAsia" w:hAnsiTheme="minorHAnsi" w:cstheme="minorBidi"/>
          <w:spacing w:val="0"/>
          <w:sz w:val="22"/>
          <w:szCs w:val="22"/>
        </w:rPr>
        <w:t>ost</w:t>
      </w:r>
      <w:r w:rsidRPr="31752A1F">
        <w:rPr>
          <w:rFonts w:asciiTheme="minorHAnsi" w:eastAsiaTheme="minorEastAsia" w:hAnsiTheme="minorHAnsi" w:cstheme="minorBidi"/>
          <w:spacing w:val="0"/>
          <w:sz w:val="22"/>
          <w:szCs w:val="22"/>
        </w:rPr>
        <w:t xml:space="preserve">. Contract award will be post the </w:t>
      </w:r>
      <w:r w:rsidR="006704C7">
        <w:rPr>
          <w:rFonts w:asciiTheme="minorHAnsi" w:eastAsiaTheme="minorEastAsia" w:hAnsiTheme="minorHAnsi" w:cstheme="minorBidi"/>
          <w:spacing w:val="0"/>
          <w:sz w:val="22"/>
          <w:szCs w:val="22"/>
        </w:rPr>
        <w:t>quotation</w:t>
      </w:r>
      <w:r w:rsidRPr="31752A1F">
        <w:rPr>
          <w:rFonts w:asciiTheme="minorHAnsi" w:eastAsiaTheme="minorEastAsia" w:hAnsiTheme="minorHAnsi" w:cstheme="minorBidi"/>
          <w:spacing w:val="0"/>
          <w:sz w:val="22"/>
          <w:szCs w:val="22"/>
        </w:rPr>
        <w:t xml:space="preserve"> process and may be awarded without discussions or negotiations</w:t>
      </w:r>
    </w:p>
    <w:p w14:paraId="43A2147A" w14:textId="1C25FB76" w:rsidR="00A92FE2" w:rsidRDefault="00A92FE2" w:rsidP="00FE731A">
      <w:pPr>
        <w:pStyle w:val="ReportText2"/>
        <w:numPr>
          <w:ilvl w:val="2"/>
          <w:numId w:val="4"/>
        </w:numPr>
        <w:tabs>
          <w:tab w:val="left" w:pos="1418"/>
        </w:tabs>
        <w:spacing w:before="120" w:after="120" w:line="240" w:lineRule="auto"/>
        <w:rPr>
          <w:rFonts w:asciiTheme="minorHAnsi" w:eastAsiaTheme="minorEastAsia" w:hAnsiTheme="minorHAnsi" w:cstheme="minorBidi"/>
          <w:spacing w:val="0"/>
          <w:sz w:val="22"/>
          <w:szCs w:val="22"/>
        </w:rPr>
      </w:pPr>
      <w:r w:rsidRPr="56DF0E6F">
        <w:rPr>
          <w:rFonts w:asciiTheme="minorHAnsi" w:eastAsiaTheme="minorEastAsia" w:hAnsiTheme="minorHAnsi" w:cstheme="minorBidi"/>
          <w:spacing w:val="0"/>
          <w:sz w:val="22"/>
          <w:szCs w:val="22"/>
        </w:rPr>
        <w:t xml:space="preserve">For any queries please contact </w:t>
      </w:r>
      <w:r w:rsidR="5F37E018" w:rsidRPr="56DF0E6F">
        <w:rPr>
          <w:rFonts w:asciiTheme="minorHAnsi" w:eastAsiaTheme="minorEastAsia" w:hAnsiTheme="minorHAnsi" w:cstheme="minorBidi"/>
          <w:spacing w:val="0"/>
          <w:sz w:val="22"/>
          <w:szCs w:val="22"/>
        </w:rPr>
        <w:t xml:space="preserve">Chris Meikle – Senior Digital Communications Manager </w:t>
      </w:r>
      <w:r w:rsidR="10306EAB" w:rsidRPr="56DF0E6F">
        <w:rPr>
          <w:rFonts w:asciiTheme="minorHAnsi" w:eastAsiaTheme="minorEastAsia" w:hAnsiTheme="minorHAnsi" w:cstheme="minorBidi"/>
          <w:spacing w:val="0"/>
          <w:sz w:val="22"/>
          <w:szCs w:val="22"/>
        </w:rPr>
        <w:t>(</w:t>
      </w:r>
      <w:hyperlink r:id="rId15">
        <w:r w:rsidR="5F37E018" w:rsidRPr="56DF0E6F">
          <w:rPr>
            <w:rStyle w:val="Hyperlink"/>
            <w:rFonts w:asciiTheme="minorHAnsi" w:eastAsiaTheme="minorEastAsia" w:hAnsiTheme="minorHAnsi" w:cstheme="minorBidi"/>
            <w:sz w:val="22"/>
            <w:szCs w:val="22"/>
          </w:rPr>
          <w:t>chris.meikle@icvcm.org</w:t>
        </w:r>
      </w:hyperlink>
      <w:r w:rsidR="5F37E018" w:rsidRPr="56DF0E6F">
        <w:rPr>
          <w:rFonts w:asciiTheme="minorHAnsi" w:eastAsiaTheme="minorEastAsia" w:hAnsiTheme="minorHAnsi" w:cstheme="minorBidi"/>
          <w:spacing w:val="0"/>
          <w:sz w:val="22"/>
          <w:szCs w:val="22"/>
        </w:rPr>
        <w:t xml:space="preserve">) </w:t>
      </w:r>
      <w:r w:rsidR="00330B4B" w:rsidRPr="56DF0E6F">
        <w:rPr>
          <w:rFonts w:asciiTheme="minorHAnsi" w:eastAsiaTheme="minorEastAsia" w:hAnsiTheme="minorHAnsi" w:cstheme="minorBidi"/>
          <w:spacing w:val="0"/>
          <w:sz w:val="22"/>
          <w:szCs w:val="22"/>
        </w:rPr>
        <w:t xml:space="preserve">and cc </w:t>
      </w:r>
      <w:r w:rsidR="30855332" w:rsidRPr="56DF0E6F">
        <w:rPr>
          <w:rFonts w:asciiTheme="minorHAnsi" w:eastAsiaTheme="minorEastAsia" w:hAnsiTheme="minorHAnsi" w:cstheme="minorBidi"/>
          <w:spacing w:val="0"/>
          <w:sz w:val="22"/>
          <w:szCs w:val="22"/>
        </w:rPr>
        <w:t>Kate Stannard - Operations and PMO Coordinator</w:t>
      </w:r>
      <w:r w:rsidR="00330B4B" w:rsidRPr="56DF0E6F">
        <w:rPr>
          <w:rFonts w:asciiTheme="minorHAnsi" w:eastAsiaTheme="minorEastAsia" w:hAnsiTheme="minorHAnsi" w:cstheme="minorBidi"/>
          <w:spacing w:val="0"/>
          <w:sz w:val="22"/>
          <w:szCs w:val="22"/>
        </w:rPr>
        <w:t xml:space="preserve"> </w:t>
      </w:r>
      <w:r w:rsidR="048C1996" w:rsidRPr="56DF0E6F">
        <w:rPr>
          <w:rFonts w:asciiTheme="minorHAnsi" w:eastAsiaTheme="minorEastAsia" w:hAnsiTheme="minorHAnsi" w:cstheme="minorBidi"/>
          <w:spacing w:val="0"/>
          <w:sz w:val="22"/>
          <w:szCs w:val="22"/>
        </w:rPr>
        <w:t>(</w:t>
      </w:r>
      <w:hyperlink r:id="rId16">
        <w:r w:rsidR="048C1996" w:rsidRPr="56DF0E6F">
          <w:rPr>
            <w:rStyle w:val="Hyperlink"/>
            <w:rFonts w:asciiTheme="minorHAnsi" w:eastAsiaTheme="minorEastAsia" w:hAnsiTheme="minorHAnsi" w:cstheme="minorBidi"/>
            <w:sz w:val="22"/>
            <w:szCs w:val="22"/>
          </w:rPr>
          <w:t>kate.stannard@icvcm.org</w:t>
        </w:r>
      </w:hyperlink>
      <w:r w:rsidR="048C1996" w:rsidRPr="56DF0E6F">
        <w:rPr>
          <w:rFonts w:asciiTheme="minorHAnsi" w:eastAsiaTheme="minorEastAsia" w:hAnsiTheme="minorHAnsi" w:cstheme="minorBidi"/>
          <w:spacing w:val="0"/>
          <w:sz w:val="22"/>
          <w:szCs w:val="22"/>
        </w:rPr>
        <w:t xml:space="preserve">) </w:t>
      </w:r>
      <w:r w:rsidRPr="56DF0E6F">
        <w:rPr>
          <w:rFonts w:asciiTheme="minorHAnsi" w:eastAsiaTheme="minorEastAsia" w:hAnsiTheme="minorHAnsi" w:cstheme="minorBidi"/>
          <w:spacing w:val="0"/>
          <w:sz w:val="22"/>
          <w:szCs w:val="22"/>
        </w:rPr>
        <w:t>and allow up to 5 working days for a response. Other than those persons identified, no other representative of the ICVCM may make any representation regarding this procurement process.</w:t>
      </w:r>
    </w:p>
    <w:p w14:paraId="6AA346F1" w14:textId="1CE3EEEE" w:rsidR="000C2AA1" w:rsidRPr="00C809AD" w:rsidRDefault="000C2AA1" w:rsidP="00FE731A">
      <w:pPr>
        <w:pStyle w:val="ReportText2"/>
        <w:numPr>
          <w:ilvl w:val="2"/>
          <w:numId w:val="4"/>
        </w:numPr>
        <w:tabs>
          <w:tab w:val="left" w:pos="1418"/>
        </w:tabs>
        <w:spacing w:before="120" w:after="120" w:line="240" w:lineRule="auto"/>
        <w:rPr>
          <w:rFonts w:asciiTheme="minorHAnsi" w:eastAsiaTheme="minorEastAsia" w:hAnsiTheme="minorHAnsi" w:cstheme="minorBidi"/>
          <w:spacing w:val="0"/>
          <w:sz w:val="22"/>
          <w:szCs w:val="22"/>
        </w:rPr>
      </w:pPr>
      <w:r w:rsidRPr="56DF0E6F">
        <w:rPr>
          <w:rFonts w:asciiTheme="minorHAnsi" w:eastAsiaTheme="minorEastAsia" w:hAnsiTheme="minorHAnsi" w:cstheme="minorBidi"/>
          <w:spacing w:val="0"/>
          <w:sz w:val="22"/>
          <w:szCs w:val="22"/>
        </w:rPr>
        <w:t xml:space="preserve">All </w:t>
      </w:r>
      <w:r w:rsidR="00855C88" w:rsidRPr="56DF0E6F">
        <w:rPr>
          <w:rFonts w:asciiTheme="minorHAnsi" w:eastAsiaTheme="minorEastAsia" w:hAnsiTheme="minorHAnsi" w:cstheme="minorBidi"/>
          <w:spacing w:val="0"/>
          <w:sz w:val="22"/>
          <w:szCs w:val="22"/>
        </w:rPr>
        <w:t>q</w:t>
      </w:r>
      <w:r w:rsidRPr="56DF0E6F">
        <w:rPr>
          <w:rFonts w:asciiTheme="minorHAnsi" w:eastAsiaTheme="minorEastAsia" w:hAnsiTheme="minorHAnsi" w:cstheme="minorBidi"/>
          <w:spacing w:val="0"/>
          <w:sz w:val="22"/>
          <w:szCs w:val="22"/>
        </w:rPr>
        <w:t xml:space="preserve">uotations are required to be valid for 90 days from the end of the </w:t>
      </w:r>
      <w:r w:rsidR="006704C7" w:rsidRPr="56DF0E6F">
        <w:rPr>
          <w:rFonts w:asciiTheme="minorHAnsi" w:eastAsiaTheme="minorEastAsia" w:hAnsiTheme="minorHAnsi" w:cstheme="minorBidi"/>
          <w:spacing w:val="0"/>
          <w:sz w:val="22"/>
          <w:szCs w:val="22"/>
        </w:rPr>
        <w:t>q</w:t>
      </w:r>
      <w:r w:rsidRPr="56DF0E6F">
        <w:rPr>
          <w:rFonts w:asciiTheme="minorHAnsi" w:eastAsiaTheme="minorEastAsia" w:hAnsiTheme="minorHAnsi" w:cstheme="minorBidi"/>
          <w:spacing w:val="0"/>
          <w:sz w:val="22"/>
          <w:szCs w:val="22"/>
        </w:rPr>
        <w:t>uotation period to allow the ICVCM to undertake review.</w:t>
      </w:r>
    </w:p>
    <w:p w14:paraId="2740201A" w14:textId="0DDBA32E" w:rsidR="56DF0E6F" w:rsidRDefault="56DF0E6F" w:rsidP="56DF0E6F">
      <w:pPr>
        <w:pStyle w:val="ReportText2"/>
        <w:tabs>
          <w:tab w:val="left" w:pos="1418"/>
        </w:tabs>
        <w:spacing w:before="120" w:after="120" w:line="240" w:lineRule="auto"/>
        <w:ind w:left="1224"/>
        <w:rPr>
          <w:rFonts w:asciiTheme="minorHAnsi" w:eastAsiaTheme="minorEastAsia" w:hAnsiTheme="minorHAnsi" w:cstheme="minorBidi"/>
          <w:sz w:val="22"/>
          <w:szCs w:val="22"/>
        </w:rPr>
      </w:pPr>
    </w:p>
    <w:p w14:paraId="3480E2F9" w14:textId="6A352567" w:rsidR="00932567" w:rsidRPr="007A36A0" w:rsidRDefault="007A36A0" w:rsidP="00FE731A">
      <w:pPr>
        <w:pStyle w:val="Body"/>
        <w:numPr>
          <w:ilvl w:val="1"/>
          <w:numId w:val="4"/>
        </w:numPr>
        <w:spacing w:line="240" w:lineRule="auto"/>
        <w:rPr>
          <w:rFonts w:asciiTheme="minorHAnsi" w:hAnsiTheme="minorHAnsi" w:cstheme="minorHAnsi"/>
          <w:b/>
          <w:bCs/>
          <w:sz w:val="22"/>
          <w:szCs w:val="22"/>
        </w:rPr>
      </w:pPr>
      <w:r w:rsidRPr="007A36A0">
        <w:rPr>
          <w:rFonts w:asciiTheme="minorHAnsi" w:hAnsiTheme="minorHAnsi" w:cstheme="minorHAnsi"/>
          <w:b/>
          <w:bCs/>
          <w:sz w:val="22"/>
          <w:szCs w:val="22"/>
        </w:rPr>
        <w:t>Confidentiality</w:t>
      </w:r>
    </w:p>
    <w:p w14:paraId="66AE51DD" w14:textId="40D99B41" w:rsidR="00A30C7C" w:rsidRPr="00E00B09" w:rsidRDefault="00A30C7C" w:rsidP="00FE731A">
      <w:pPr>
        <w:pStyle w:val="Body"/>
        <w:numPr>
          <w:ilvl w:val="2"/>
          <w:numId w:val="4"/>
        </w:numPr>
        <w:spacing w:before="120" w:after="120" w:line="240" w:lineRule="auto"/>
        <w:ind w:left="1225" w:hanging="505"/>
        <w:rPr>
          <w:rFonts w:asciiTheme="minorHAnsi" w:hAnsiTheme="minorHAnsi" w:cstheme="minorBidi"/>
          <w:sz w:val="22"/>
          <w:szCs w:val="22"/>
        </w:rPr>
      </w:pPr>
      <w:r w:rsidRPr="097887EA">
        <w:rPr>
          <w:rFonts w:asciiTheme="minorHAnsi" w:hAnsiTheme="minorHAnsi" w:cstheme="minorBidi"/>
          <w:sz w:val="22"/>
          <w:szCs w:val="22"/>
        </w:rPr>
        <w:t>The ICVCM have issued this R</w:t>
      </w:r>
      <w:r w:rsidR="004742E2">
        <w:rPr>
          <w:rFonts w:asciiTheme="minorHAnsi" w:hAnsiTheme="minorHAnsi" w:cstheme="minorBidi"/>
          <w:sz w:val="22"/>
          <w:szCs w:val="22"/>
        </w:rPr>
        <w:t xml:space="preserve">equest </w:t>
      </w:r>
      <w:r w:rsidRPr="097887EA">
        <w:rPr>
          <w:rFonts w:asciiTheme="minorHAnsi" w:hAnsiTheme="minorHAnsi" w:cstheme="minorBidi"/>
          <w:sz w:val="22"/>
          <w:szCs w:val="22"/>
        </w:rPr>
        <w:t>F</w:t>
      </w:r>
      <w:r w:rsidR="004742E2">
        <w:rPr>
          <w:rFonts w:asciiTheme="minorHAnsi" w:hAnsiTheme="minorHAnsi" w:cstheme="minorBidi"/>
          <w:sz w:val="22"/>
          <w:szCs w:val="22"/>
        </w:rPr>
        <w:t xml:space="preserve">or </w:t>
      </w:r>
      <w:r w:rsidRPr="097887EA">
        <w:rPr>
          <w:rFonts w:asciiTheme="minorHAnsi" w:hAnsiTheme="minorHAnsi" w:cstheme="minorBidi"/>
          <w:sz w:val="22"/>
          <w:szCs w:val="22"/>
        </w:rPr>
        <w:t>Q</w:t>
      </w:r>
      <w:r w:rsidR="004742E2">
        <w:rPr>
          <w:rFonts w:asciiTheme="minorHAnsi" w:hAnsiTheme="minorHAnsi" w:cstheme="minorBidi"/>
          <w:sz w:val="22"/>
          <w:szCs w:val="22"/>
        </w:rPr>
        <w:t>uote (RFQ)</w:t>
      </w:r>
      <w:r w:rsidRPr="097887EA">
        <w:rPr>
          <w:rFonts w:asciiTheme="minorHAnsi" w:hAnsiTheme="minorHAnsi" w:cstheme="minorBidi"/>
          <w:sz w:val="22"/>
          <w:szCs w:val="22"/>
        </w:rPr>
        <w:t xml:space="preserve"> to </w:t>
      </w:r>
      <w:r w:rsidR="6B586231" w:rsidRPr="097887EA">
        <w:rPr>
          <w:rFonts w:asciiTheme="minorHAnsi" w:hAnsiTheme="minorHAnsi" w:cstheme="minorBidi"/>
          <w:sz w:val="22"/>
          <w:szCs w:val="22"/>
        </w:rPr>
        <w:t>suppliers</w:t>
      </w:r>
      <w:r w:rsidRPr="097887EA">
        <w:rPr>
          <w:rFonts w:asciiTheme="minorHAnsi" w:hAnsiTheme="minorHAnsi" w:cstheme="minorBidi"/>
          <w:sz w:val="22"/>
          <w:szCs w:val="22"/>
        </w:rPr>
        <w:t xml:space="preserve">, to inform their preparation of a </w:t>
      </w:r>
      <w:r w:rsidR="00C911D3">
        <w:rPr>
          <w:rFonts w:asciiTheme="minorHAnsi" w:hAnsiTheme="minorHAnsi" w:cstheme="minorBidi"/>
          <w:sz w:val="22"/>
          <w:szCs w:val="22"/>
        </w:rPr>
        <w:t>q</w:t>
      </w:r>
      <w:r w:rsidRPr="097887EA">
        <w:rPr>
          <w:rFonts w:asciiTheme="minorHAnsi" w:hAnsiTheme="minorHAnsi" w:cstheme="minorBidi"/>
          <w:sz w:val="22"/>
          <w:szCs w:val="22"/>
        </w:rPr>
        <w:t>uotation for this contract and for no other purpose</w:t>
      </w:r>
      <w:r w:rsidR="00937646" w:rsidRPr="097887EA">
        <w:rPr>
          <w:rFonts w:asciiTheme="minorHAnsi" w:hAnsiTheme="minorHAnsi" w:cstheme="minorBidi"/>
          <w:sz w:val="22"/>
          <w:szCs w:val="22"/>
        </w:rPr>
        <w:t>, material should not be used for any purpose other than to provide a quotation to ICVCM for the specification.</w:t>
      </w:r>
    </w:p>
    <w:p w14:paraId="440E8DA9" w14:textId="5C45F80A" w:rsidR="00E00B09" w:rsidRPr="001A77CA" w:rsidRDefault="004F59D5" w:rsidP="00FE731A">
      <w:pPr>
        <w:pStyle w:val="ListParagraph"/>
        <w:numPr>
          <w:ilvl w:val="1"/>
          <w:numId w:val="4"/>
        </w:numPr>
        <w:spacing w:before="120" w:after="120"/>
        <w:contextualSpacing w:val="0"/>
        <w:jc w:val="both"/>
        <w:rPr>
          <w:b/>
          <w:bCs/>
        </w:rPr>
      </w:pPr>
      <w:r w:rsidRPr="001A77CA">
        <w:rPr>
          <w:b/>
          <w:bCs/>
        </w:rPr>
        <w:t xml:space="preserve">Preparation of </w:t>
      </w:r>
      <w:r w:rsidR="00DE5C7D">
        <w:rPr>
          <w:b/>
          <w:bCs/>
        </w:rPr>
        <w:t>q</w:t>
      </w:r>
      <w:r w:rsidR="009A58D2">
        <w:rPr>
          <w:b/>
          <w:bCs/>
        </w:rPr>
        <w:t>uotation</w:t>
      </w:r>
    </w:p>
    <w:p w14:paraId="7F9EEB19" w14:textId="7B210EB0" w:rsidR="006F6CED" w:rsidRDefault="009A58D2" w:rsidP="00FE731A">
      <w:pPr>
        <w:pStyle w:val="ListParagraph"/>
        <w:numPr>
          <w:ilvl w:val="2"/>
          <w:numId w:val="4"/>
        </w:numPr>
        <w:spacing w:before="120" w:after="120"/>
        <w:contextualSpacing w:val="0"/>
        <w:jc w:val="both"/>
      </w:pPr>
      <w:r>
        <w:t>Quotation</w:t>
      </w:r>
      <w:r w:rsidR="006F6CED">
        <w:t>s must be wr</w:t>
      </w:r>
      <w:r w:rsidR="00415A70">
        <w:t>itt</w:t>
      </w:r>
      <w:r w:rsidR="006F6CED">
        <w:t>en in the English language, unless otherwise specified.</w:t>
      </w:r>
    </w:p>
    <w:p w14:paraId="0EAE2DDF" w14:textId="77777777" w:rsidR="006F6CED" w:rsidRDefault="006F6CED" w:rsidP="00FE731A">
      <w:pPr>
        <w:pStyle w:val="ListParagraph"/>
        <w:numPr>
          <w:ilvl w:val="2"/>
          <w:numId w:val="4"/>
        </w:numPr>
        <w:spacing w:before="120" w:after="120"/>
        <w:contextualSpacing w:val="0"/>
        <w:jc w:val="both"/>
      </w:pPr>
      <w:r>
        <w:t xml:space="preserve">Any subsequent contract will be </w:t>
      </w:r>
      <w:r w:rsidRPr="00E60CD7">
        <w:t>subject to English law and the exclusive jurisdiction of the English courts.</w:t>
      </w:r>
    </w:p>
    <w:p w14:paraId="4C778B0E" w14:textId="360B642E" w:rsidR="00D671FF" w:rsidRPr="00D671FF" w:rsidRDefault="00641B44" w:rsidP="00FE731A">
      <w:pPr>
        <w:pStyle w:val="ListParagraph"/>
        <w:numPr>
          <w:ilvl w:val="1"/>
          <w:numId w:val="4"/>
        </w:numPr>
        <w:spacing w:before="120" w:after="120"/>
        <w:contextualSpacing w:val="0"/>
        <w:jc w:val="both"/>
        <w:rPr>
          <w:b/>
          <w:bCs/>
        </w:rPr>
      </w:pPr>
      <w:r w:rsidRPr="00641B44">
        <w:rPr>
          <w:b/>
          <w:bCs/>
        </w:rPr>
        <w:t>Quoting organisation</w:t>
      </w:r>
      <w:r w:rsidRPr="00D671FF">
        <w:rPr>
          <w:b/>
          <w:bCs/>
        </w:rPr>
        <w:t xml:space="preserve"> </w:t>
      </w:r>
      <w:r w:rsidR="00DE5C7D">
        <w:rPr>
          <w:b/>
          <w:bCs/>
        </w:rPr>
        <w:t>w</w:t>
      </w:r>
      <w:r w:rsidR="00D671FF" w:rsidRPr="00D671FF">
        <w:rPr>
          <w:b/>
          <w:bCs/>
        </w:rPr>
        <w:t>arranties</w:t>
      </w:r>
    </w:p>
    <w:p w14:paraId="51209D5E" w14:textId="4F92FE93" w:rsidR="00D671FF" w:rsidRDefault="00D671FF" w:rsidP="00FE731A">
      <w:pPr>
        <w:pStyle w:val="ListParagraph"/>
        <w:numPr>
          <w:ilvl w:val="2"/>
          <w:numId w:val="4"/>
        </w:numPr>
        <w:spacing w:before="120" w:after="120"/>
        <w:jc w:val="both"/>
      </w:pPr>
      <w:r>
        <w:t>In subm</w:t>
      </w:r>
      <w:r w:rsidR="00641B44">
        <w:t>itt</w:t>
      </w:r>
      <w:r>
        <w:t xml:space="preserve">ing its </w:t>
      </w:r>
      <w:r w:rsidR="00DE5C7D">
        <w:t>q</w:t>
      </w:r>
      <w:r w:rsidR="009A58D2">
        <w:t>uotation</w:t>
      </w:r>
      <w:r>
        <w:t xml:space="preserve">, the </w:t>
      </w:r>
      <w:r w:rsidR="05358977">
        <w:t>supplier</w:t>
      </w:r>
      <w:r w:rsidR="00641B44">
        <w:t xml:space="preserve"> </w:t>
      </w:r>
      <w:r>
        <w:t>warrants, represents and undertakes to the ICVCM that:</w:t>
      </w:r>
    </w:p>
    <w:p w14:paraId="7993660B" w14:textId="1CC54261" w:rsidR="00D671FF" w:rsidRDefault="00D671FF" w:rsidP="00A30C7C">
      <w:pPr>
        <w:pStyle w:val="ListParagraph"/>
        <w:spacing w:before="120" w:after="120"/>
        <w:ind w:left="1224"/>
        <w:contextualSpacing w:val="0"/>
        <w:jc w:val="both"/>
      </w:pPr>
      <w:r>
        <w:t xml:space="preserve">all information, representations and other matters of fact communicated (whether in writing or otherwise) to the ICVCM by the </w:t>
      </w:r>
      <w:r w:rsidR="00C911D3">
        <w:t>q</w:t>
      </w:r>
      <w:r w:rsidR="00236125">
        <w:t>uoting organisation</w:t>
      </w:r>
      <w:r>
        <w:t xml:space="preserve">, its staff or agents in connection with or arising out of the </w:t>
      </w:r>
      <w:r w:rsidR="00C911D3">
        <w:t>q</w:t>
      </w:r>
      <w:r w:rsidR="009A58D2">
        <w:t>uotation</w:t>
      </w:r>
      <w:r>
        <w:t xml:space="preserve"> are true, complete and accurate in all respects, both as at the date communicated and as at the date of </w:t>
      </w:r>
      <w:r w:rsidR="00C911D3">
        <w:t>q</w:t>
      </w:r>
      <w:r w:rsidR="009A58D2">
        <w:t>uotation</w:t>
      </w:r>
      <w:r>
        <w:t xml:space="preserve"> submission;</w:t>
      </w:r>
    </w:p>
    <w:p w14:paraId="2245BA9B" w14:textId="77777777" w:rsidR="00D671FF" w:rsidRDefault="00D671FF" w:rsidP="00A30C7C">
      <w:pPr>
        <w:pStyle w:val="ListParagraph"/>
        <w:spacing w:before="120" w:after="120"/>
        <w:ind w:left="1224"/>
        <w:contextualSpacing w:val="0"/>
        <w:jc w:val="both"/>
      </w:pPr>
      <w:r>
        <w:t>it has full power and authority to enter into the contract and perform the obligations specified in the contract documents;</w:t>
      </w:r>
    </w:p>
    <w:p w14:paraId="2D9A4271" w14:textId="77777777" w:rsidR="00D671FF" w:rsidRDefault="00D671FF" w:rsidP="00A30C7C">
      <w:pPr>
        <w:pStyle w:val="ListParagraph"/>
        <w:spacing w:before="120" w:after="120"/>
        <w:ind w:left="1224"/>
        <w:contextualSpacing w:val="0"/>
        <w:jc w:val="both"/>
      </w:pPr>
      <w:r>
        <w:t>it is of sound financial standing and has and will have sufficient working capital, skilled staff, equipment and other resources available to it to perform the obligations specified in the contract;</w:t>
      </w:r>
    </w:p>
    <w:p w14:paraId="53CBCFF7" w14:textId="63940483" w:rsidR="00D671FF" w:rsidRDefault="00D671FF" w:rsidP="00A30C7C">
      <w:pPr>
        <w:pStyle w:val="ListParagraph"/>
        <w:spacing w:before="120" w:after="120"/>
        <w:ind w:left="1224"/>
        <w:contextualSpacing w:val="0"/>
        <w:jc w:val="both"/>
      </w:pPr>
      <w:r>
        <w:t>it shall indemnify and keep indemnified the ICVCM against all actions, claims, demands, costs and expenses incurred by or made against, the ICVCM in respect of any loss or damage which arises from any advice given or anything done or om</w:t>
      </w:r>
      <w:r w:rsidR="00236125">
        <w:t>itt</w:t>
      </w:r>
      <w:r>
        <w:t xml:space="preserve">ed to be done </w:t>
      </w:r>
      <w:r>
        <w:lastRenderedPageBreak/>
        <w:t xml:space="preserve">under this </w:t>
      </w:r>
      <w:r w:rsidR="00C911D3">
        <w:t>q</w:t>
      </w:r>
      <w:r w:rsidR="009A58D2">
        <w:t>uotation</w:t>
      </w:r>
      <w:r>
        <w:t xml:space="preserve"> to the extent that such loss or damage is caused by the negligence or other wrongful act of the </w:t>
      </w:r>
      <w:r w:rsidR="00C911D3">
        <w:t>q</w:t>
      </w:r>
      <w:r w:rsidR="00236125">
        <w:t xml:space="preserve">uoting organisation </w:t>
      </w:r>
      <w:r>
        <w:t>or its agents.</w:t>
      </w:r>
    </w:p>
    <w:p w14:paraId="1654ABB2" w14:textId="11BC6617" w:rsidR="00817E5A" w:rsidRDefault="00817E5A" w:rsidP="00FE731A">
      <w:pPr>
        <w:pStyle w:val="Heading2"/>
        <w:numPr>
          <w:ilvl w:val="0"/>
          <w:numId w:val="4"/>
        </w:numPr>
        <w:jc w:val="both"/>
        <w:rPr>
          <w:b/>
          <w:bCs/>
        </w:rPr>
      </w:pPr>
      <w:r w:rsidRPr="00817E5A">
        <w:rPr>
          <w:b/>
          <w:bCs/>
        </w:rPr>
        <w:t>Timescales</w:t>
      </w:r>
    </w:p>
    <w:p w14:paraId="61AC8E34" w14:textId="4B61192E" w:rsidR="00130EE7" w:rsidRDefault="00130EE7" w:rsidP="00FE731A">
      <w:pPr>
        <w:pStyle w:val="ListParagraph"/>
        <w:numPr>
          <w:ilvl w:val="1"/>
          <w:numId w:val="4"/>
        </w:numPr>
        <w:jc w:val="both"/>
      </w:pPr>
      <w:r>
        <w:t xml:space="preserve">It is intended that the procurement process for this </w:t>
      </w:r>
      <w:r w:rsidR="00C911D3">
        <w:t>q</w:t>
      </w:r>
      <w:r>
        <w:t>uotation will run to</w:t>
      </w:r>
      <w:r w:rsidR="043D3EAB">
        <w:t xml:space="preserve"> </w:t>
      </w:r>
      <w:r w:rsidR="00216B88">
        <w:t>the</w:t>
      </w:r>
      <w:r>
        <w:t xml:space="preserve"> following timetable. Please note that the ICVCM reserves the right to amend the timescales listed above and will inform </w:t>
      </w:r>
      <w:r w:rsidR="072A27BB">
        <w:t>suppliers</w:t>
      </w:r>
      <w:r>
        <w:t xml:space="preserve"> of any changes.</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3118"/>
      </w:tblGrid>
      <w:tr w:rsidR="005C748E" w:rsidRPr="00751CAE" w14:paraId="4F598516" w14:textId="77777777" w:rsidTr="002C2F68">
        <w:tc>
          <w:tcPr>
            <w:tcW w:w="5245" w:type="dxa"/>
          </w:tcPr>
          <w:p w14:paraId="27E00572" w14:textId="261D5E87" w:rsidR="005C748E" w:rsidRPr="00940743" w:rsidRDefault="00940743" w:rsidP="000C5F65">
            <w:pPr>
              <w:pStyle w:val="BodyText"/>
              <w:rPr>
                <w:rFonts w:asciiTheme="minorHAnsi" w:hAnsiTheme="minorHAnsi" w:cstheme="minorHAnsi"/>
                <w:b/>
                <w:bCs/>
                <w:sz w:val="22"/>
                <w:szCs w:val="22"/>
              </w:rPr>
            </w:pPr>
            <w:r w:rsidRPr="00940743">
              <w:rPr>
                <w:rFonts w:asciiTheme="minorHAnsi" w:hAnsiTheme="minorHAnsi" w:cstheme="minorHAnsi"/>
                <w:b/>
                <w:bCs/>
                <w:sz w:val="22"/>
                <w:szCs w:val="22"/>
              </w:rPr>
              <w:t>Stage</w:t>
            </w:r>
          </w:p>
        </w:tc>
        <w:tc>
          <w:tcPr>
            <w:tcW w:w="3118" w:type="dxa"/>
          </w:tcPr>
          <w:p w14:paraId="583DA115" w14:textId="3E9A6C16" w:rsidR="005C748E" w:rsidRPr="00B67DF2" w:rsidRDefault="00940743" w:rsidP="000C5F65">
            <w:pPr>
              <w:pStyle w:val="BodyText"/>
              <w:rPr>
                <w:rFonts w:asciiTheme="minorHAnsi" w:hAnsiTheme="minorHAnsi" w:cstheme="minorHAnsi"/>
                <w:b/>
                <w:bCs/>
                <w:sz w:val="22"/>
                <w:szCs w:val="22"/>
              </w:rPr>
            </w:pPr>
            <w:r w:rsidRPr="00B67DF2">
              <w:rPr>
                <w:rFonts w:asciiTheme="minorHAnsi" w:hAnsiTheme="minorHAnsi" w:cstheme="minorHAnsi"/>
                <w:b/>
                <w:bCs/>
                <w:sz w:val="22"/>
                <w:szCs w:val="22"/>
              </w:rPr>
              <w:t>Date(s) &amp; time(s)</w:t>
            </w:r>
          </w:p>
        </w:tc>
      </w:tr>
      <w:tr w:rsidR="00940743" w:rsidRPr="00751CAE" w14:paraId="56BE4F4B" w14:textId="77777777" w:rsidTr="002C2F68">
        <w:tc>
          <w:tcPr>
            <w:tcW w:w="5245" w:type="dxa"/>
          </w:tcPr>
          <w:p w14:paraId="48EA42CB" w14:textId="5BA01607" w:rsidR="00940743" w:rsidRPr="000F69F0" w:rsidRDefault="003C3211" w:rsidP="003C3211">
            <w:pPr>
              <w:pStyle w:val="BodyText"/>
              <w:rPr>
                <w:rFonts w:asciiTheme="minorHAnsi" w:hAnsiTheme="minorHAnsi" w:cstheme="minorHAnsi"/>
                <w:sz w:val="22"/>
                <w:szCs w:val="22"/>
              </w:rPr>
            </w:pPr>
            <w:r>
              <w:rPr>
                <w:rFonts w:asciiTheme="minorHAnsi" w:hAnsiTheme="minorHAnsi" w:cstheme="minorHAnsi"/>
                <w:sz w:val="22"/>
                <w:szCs w:val="22"/>
              </w:rPr>
              <w:t>Launch of quotation period</w:t>
            </w:r>
          </w:p>
        </w:tc>
        <w:tc>
          <w:tcPr>
            <w:tcW w:w="3118" w:type="dxa"/>
          </w:tcPr>
          <w:p w14:paraId="5E113F82" w14:textId="1B5EC136" w:rsidR="00940743" w:rsidRPr="00444512" w:rsidRDefault="00A20466" w:rsidP="003C3211">
            <w:pPr>
              <w:pStyle w:val="BodyText"/>
              <w:rPr>
                <w:rFonts w:asciiTheme="minorHAnsi" w:hAnsiTheme="minorHAnsi" w:cstheme="minorHAnsi"/>
                <w:i/>
                <w:iCs/>
                <w:sz w:val="22"/>
                <w:szCs w:val="22"/>
              </w:rPr>
            </w:pPr>
            <w:r w:rsidRPr="00444512">
              <w:rPr>
                <w:rFonts w:asciiTheme="minorHAnsi" w:hAnsiTheme="minorHAnsi" w:cstheme="minorHAnsi"/>
                <w:i/>
                <w:iCs/>
                <w:sz w:val="22"/>
                <w:szCs w:val="22"/>
              </w:rPr>
              <w:t>02/02/2026</w:t>
            </w:r>
          </w:p>
        </w:tc>
      </w:tr>
      <w:tr w:rsidR="00940743" w:rsidRPr="00751CAE" w14:paraId="23A54B91" w14:textId="77777777" w:rsidTr="002C2F68">
        <w:tc>
          <w:tcPr>
            <w:tcW w:w="5245" w:type="dxa"/>
          </w:tcPr>
          <w:p w14:paraId="6EB7F42C" w14:textId="04C1C5AC" w:rsidR="00940743" w:rsidRPr="000F69F0" w:rsidRDefault="00940743" w:rsidP="003C3211">
            <w:pPr>
              <w:pStyle w:val="BodyText"/>
              <w:rPr>
                <w:rFonts w:asciiTheme="minorHAnsi" w:hAnsiTheme="minorHAnsi" w:cstheme="minorHAnsi"/>
                <w:color w:val="000000"/>
                <w:sz w:val="22"/>
                <w:szCs w:val="22"/>
              </w:rPr>
            </w:pPr>
            <w:r w:rsidRPr="000F69F0">
              <w:rPr>
                <w:rFonts w:asciiTheme="minorHAnsi" w:hAnsiTheme="minorHAnsi" w:cstheme="minorHAnsi"/>
                <w:color w:val="000000"/>
                <w:sz w:val="22"/>
                <w:szCs w:val="22"/>
              </w:rPr>
              <w:t xml:space="preserve">Last date for clarification requests </w:t>
            </w:r>
          </w:p>
        </w:tc>
        <w:tc>
          <w:tcPr>
            <w:tcW w:w="3118" w:type="dxa"/>
          </w:tcPr>
          <w:p w14:paraId="221F3E49" w14:textId="3FDFE2D3" w:rsidR="00940743" w:rsidRPr="00444512" w:rsidRDefault="00A20466" w:rsidP="003C3211">
            <w:pPr>
              <w:spacing w:after="0"/>
              <w:jc w:val="both"/>
              <w:rPr>
                <w:rFonts w:cstheme="minorHAnsi"/>
                <w:i/>
                <w:iCs/>
              </w:rPr>
            </w:pPr>
            <w:r w:rsidRPr="00444512">
              <w:rPr>
                <w:rFonts w:cstheme="minorHAnsi"/>
                <w:i/>
                <w:iCs/>
              </w:rPr>
              <w:t>12/02/2026</w:t>
            </w:r>
          </w:p>
        </w:tc>
      </w:tr>
      <w:tr w:rsidR="00940743" w:rsidRPr="00751CAE" w14:paraId="67EFA06B" w14:textId="77777777" w:rsidTr="002C2F68">
        <w:tc>
          <w:tcPr>
            <w:tcW w:w="5245" w:type="dxa"/>
          </w:tcPr>
          <w:p w14:paraId="1750B360" w14:textId="5AA470AB" w:rsidR="00940743" w:rsidRPr="000F69F0" w:rsidRDefault="00264446" w:rsidP="003C3211">
            <w:pPr>
              <w:pStyle w:val="BodyText"/>
              <w:rPr>
                <w:rFonts w:asciiTheme="minorHAnsi" w:hAnsiTheme="minorHAnsi" w:cstheme="minorHAnsi"/>
                <w:sz w:val="22"/>
                <w:szCs w:val="22"/>
              </w:rPr>
            </w:pPr>
            <w:r>
              <w:rPr>
                <w:rFonts w:asciiTheme="minorHAnsi" w:hAnsiTheme="minorHAnsi" w:cstheme="minorHAnsi"/>
                <w:sz w:val="22"/>
                <w:szCs w:val="22"/>
              </w:rPr>
              <w:t>Last date ICVCM will issue a r</w:t>
            </w:r>
            <w:r w:rsidR="00940743" w:rsidRPr="000F69F0">
              <w:rPr>
                <w:rFonts w:asciiTheme="minorHAnsi" w:hAnsiTheme="minorHAnsi" w:cstheme="minorHAnsi"/>
                <w:sz w:val="22"/>
                <w:szCs w:val="22"/>
              </w:rPr>
              <w:t xml:space="preserve">esponse to </w:t>
            </w:r>
            <w:r>
              <w:rPr>
                <w:rFonts w:asciiTheme="minorHAnsi" w:hAnsiTheme="minorHAnsi" w:cstheme="minorHAnsi"/>
                <w:sz w:val="22"/>
                <w:szCs w:val="22"/>
              </w:rPr>
              <w:t>c</w:t>
            </w:r>
            <w:r w:rsidR="00940743" w:rsidRPr="000F69F0">
              <w:rPr>
                <w:rFonts w:asciiTheme="minorHAnsi" w:hAnsiTheme="minorHAnsi" w:cstheme="minorHAnsi"/>
                <w:sz w:val="22"/>
                <w:szCs w:val="22"/>
              </w:rPr>
              <w:t xml:space="preserve">larification </w:t>
            </w:r>
            <w:r>
              <w:rPr>
                <w:rFonts w:asciiTheme="minorHAnsi" w:hAnsiTheme="minorHAnsi" w:cstheme="minorHAnsi"/>
                <w:sz w:val="22"/>
                <w:szCs w:val="22"/>
              </w:rPr>
              <w:t>questions</w:t>
            </w:r>
          </w:p>
        </w:tc>
        <w:tc>
          <w:tcPr>
            <w:tcW w:w="3118" w:type="dxa"/>
          </w:tcPr>
          <w:p w14:paraId="0DFE181C" w14:textId="1C99FBC2" w:rsidR="00940743" w:rsidRPr="00444512" w:rsidRDefault="001605A9" w:rsidP="003C3211">
            <w:pPr>
              <w:spacing w:after="0"/>
              <w:jc w:val="both"/>
              <w:rPr>
                <w:rFonts w:cstheme="minorHAnsi"/>
                <w:i/>
                <w:iCs/>
              </w:rPr>
            </w:pPr>
            <w:r w:rsidRPr="00444512">
              <w:rPr>
                <w:rFonts w:cstheme="minorHAnsi"/>
                <w:i/>
                <w:iCs/>
              </w:rPr>
              <w:t>18/02/2026</w:t>
            </w:r>
          </w:p>
        </w:tc>
      </w:tr>
      <w:tr w:rsidR="00940743" w:rsidRPr="00751CAE" w14:paraId="42DE977F" w14:textId="77777777" w:rsidTr="002C2F68">
        <w:tc>
          <w:tcPr>
            <w:tcW w:w="5245" w:type="dxa"/>
          </w:tcPr>
          <w:p w14:paraId="6EEA1630" w14:textId="44F2E7E8" w:rsidR="00940743" w:rsidRPr="000F69F0" w:rsidRDefault="00940743" w:rsidP="003C3211">
            <w:pPr>
              <w:pStyle w:val="BodyText"/>
              <w:rPr>
                <w:rFonts w:asciiTheme="minorHAnsi" w:hAnsiTheme="minorHAnsi" w:cstheme="minorHAnsi"/>
                <w:sz w:val="22"/>
                <w:szCs w:val="22"/>
              </w:rPr>
            </w:pPr>
            <w:r w:rsidRPr="000F69F0">
              <w:rPr>
                <w:rFonts w:asciiTheme="minorHAnsi" w:hAnsiTheme="minorHAnsi" w:cstheme="minorHAnsi"/>
                <w:sz w:val="22"/>
                <w:szCs w:val="22"/>
              </w:rPr>
              <w:t xml:space="preserve">Deadline for </w:t>
            </w:r>
            <w:r w:rsidR="005F21B1">
              <w:rPr>
                <w:rFonts w:asciiTheme="minorHAnsi" w:hAnsiTheme="minorHAnsi" w:cstheme="minorHAnsi"/>
                <w:sz w:val="22"/>
                <w:szCs w:val="22"/>
              </w:rPr>
              <w:t>q</w:t>
            </w:r>
            <w:r w:rsidR="009A58D2">
              <w:rPr>
                <w:rFonts w:asciiTheme="minorHAnsi" w:hAnsiTheme="minorHAnsi" w:cstheme="minorHAnsi"/>
                <w:sz w:val="22"/>
                <w:szCs w:val="22"/>
              </w:rPr>
              <w:t>uotation</w:t>
            </w:r>
            <w:r w:rsidRPr="000F69F0">
              <w:rPr>
                <w:rFonts w:asciiTheme="minorHAnsi" w:hAnsiTheme="minorHAnsi" w:cstheme="minorHAnsi"/>
                <w:sz w:val="22"/>
                <w:szCs w:val="22"/>
              </w:rPr>
              <w:t xml:space="preserve"> </w:t>
            </w:r>
            <w:r w:rsidR="005F21B1">
              <w:rPr>
                <w:rFonts w:asciiTheme="minorHAnsi" w:hAnsiTheme="minorHAnsi" w:cstheme="minorHAnsi"/>
                <w:sz w:val="22"/>
                <w:szCs w:val="22"/>
              </w:rPr>
              <w:t>r</w:t>
            </w:r>
            <w:r w:rsidRPr="000F69F0">
              <w:rPr>
                <w:rFonts w:asciiTheme="minorHAnsi" w:hAnsiTheme="minorHAnsi" w:cstheme="minorHAnsi"/>
                <w:sz w:val="22"/>
                <w:szCs w:val="22"/>
              </w:rPr>
              <w:t>e</w:t>
            </w:r>
            <w:r w:rsidR="00F05C59">
              <w:rPr>
                <w:rFonts w:asciiTheme="minorHAnsi" w:hAnsiTheme="minorHAnsi" w:cstheme="minorHAnsi"/>
                <w:sz w:val="22"/>
                <w:szCs w:val="22"/>
              </w:rPr>
              <w:t>turns</w:t>
            </w:r>
          </w:p>
        </w:tc>
        <w:tc>
          <w:tcPr>
            <w:tcW w:w="3118" w:type="dxa"/>
          </w:tcPr>
          <w:p w14:paraId="2562302B" w14:textId="5AF9E4CD" w:rsidR="00940743" w:rsidRPr="00444512" w:rsidRDefault="00A20466" w:rsidP="003C3211">
            <w:pPr>
              <w:spacing w:after="0"/>
              <w:jc w:val="both"/>
              <w:rPr>
                <w:rFonts w:cstheme="minorHAnsi"/>
                <w:i/>
                <w:iCs/>
              </w:rPr>
            </w:pPr>
            <w:r w:rsidRPr="00444512">
              <w:rPr>
                <w:rFonts w:cstheme="minorHAnsi"/>
                <w:i/>
                <w:iCs/>
              </w:rPr>
              <w:t>23/02/2026</w:t>
            </w:r>
          </w:p>
        </w:tc>
      </w:tr>
      <w:tr w:rsidR="00F05C59" w:rsidRPr="00751CAE" w14:paraId="2A6F3382" w14:textId="77777777" w:rsidTr="002C2F68">
        <w:tc>
          <w:tcPr>
            <w:tcW w:w="5245" w:type="dxa"/>
          </w:tcPr>
          <w:p w14:paraId="30D552AA" w14:textId="0879EC43" w:rsidR="00F05C59" w:rsidRPr="000F69F0" w:rsidRDefault="00F05C59" w:rsidP="003C3211">
            <w:pPr>
              <w:pStyle w:val="BodyText"/>
              <w:rPr>
                <w:rFonts w:asciiTheme="minorHAnsi" w:hAnsiTheme="minorHAnsi" w:cstheme="minorHAnsi"/>
                <w:sz w:val="22"/>
                <w:szCs w:val="22"/>
              </w:rPr>
            </w:pPr>
            <w:r>
              <w:rPr>
                <w:rFonts w:asciiTheme="minorHAnsi" w:hAnsiTheme="minorHAnsi" w:cstheme="minorHAnsi"/>
                <w:sz w:val="22"/>
                <w:szCs w:val="22"/>
              </w:rPr>
              <w:t>Evaluation period (inc. interviews if required)</w:t>
            </w:r>
          </w:p>
        </w:tc>
        <w:tc>
          <w:tcPr>
            <w:tcW w:w="3118" w:type="dxa"/>
          </w:tcPr>
          <w:p w14:paraId="02D11715" w14:textId="3E93EF05" w:rsidR="00F05C59" w:rsidRPr="00444512" w:rsidRDefault="00A20466" w:rsidP="003C3211">
            <w:pPr>
              <w:spacing w:after="0"/>
              <w:jc w:val="both"/>
              <w:rPr>
                <w:rFonts w:cstheme="minorHAnsi"/>
                <w:i/>
                <w:iCs/>
              </w:rPr>
            </w:pPr>
            <w:r w:rsidRPr="00444512">
              <w:rPr>
                <w:rFonts w:cstheme="minorHAnsi"/>
                <w:i/>
                <w:iCs/>
              </w:rPr>
              <w:t>23/02/2026 – 06/03/2026</w:t>
            </w:r>
          </w:p>
        </w:tc>
      </w:tr>
      <w:tr w:rsidR="00940743" w:rsidRPr="00751CAE" w14:paraId="0226B3A8" w14:textId="77777777" w:rsidTr="002C2F68">
        <w:tc>
          <w:tcPr>
            <w:tcW w:w="5245" w:type="dxa"/>
          </w:tcPr>
          <w:p w14:paraId="7066AD9D" w14:textId="28EF832A" w:rsidR="00940743" w:rsidRPr="000F69F0" w:rsidRDefault="006B1076" w:rsidP="003C3211">
            <w:pPr>
              <w:pStyle w:val="BodyText"/>
              <w:rPr>
                <w:rFonts w:asciiTheme="minorHAnsi" w:hAnsiTheme="minorHAnsi" w:cstheme="minorHAnsi"/>
                <w:sz w:val="22"/>
                <w:szCs w:val="22"/>
              </w:rPr>
            </w:pPr>
            <w:r>
              <w:rPr>
                <w:rFonts w:asciiTheme="minorHAnsi" w:hAnsiTheme="minorHAnsi" w:cstheme="minorHAnsi"/>
                <w:sz w:val="22"/>
                <w:szCs w:val="22"/>
              </w:rPr>
              <w:t xml:space="preserve">Notification of </w:t>
            </w:r>
            <w:r w:rsidR="00FB5F2A">
              <w:rPr>
                <w:rFonts w:asciiTheme="minorHAnsi" w:hAnsiTheme="minorHAnsi" w:cstheme="minorHAnsi"/>
                <w:sz w:val="22"/>
                <w:szCs w:val="22"/>
              </w:rPr>
              <w:t>evaluation outcomes</w:t>
            </w:r>
          </w:p>
        </w:tc>
        <w:tc>
          <w:tcPr>
            <w:tcW w:w="3118" w:type="dxa"/>
          </w:tcPr>
          <w:p w14:paraId="2E1F4F01" w14:textId="003344B2" w:rsidR="00940743" w:rsidRPr="00444512" w:rsidRDefault="00A20466" w:rsidP="003C3211">
            <w:pPr>
              <w:spacing w:after="0"/>
              <w:jc w:val="both"/>
              <w:rPr>
                <w:rFonts w:cstheme="minorHAnsi"/>
                <w:i/>
                <w:iCs/>
              </w:rPr>
            </w:pPr>
            <w:r w:rsidRPr="00444512">
              <w:rPr>
                <w:rFonts w:cstheme="minorHAnsi"/>
                <w:i/>
                <w:iCs/>
              </w:rPr>
              <w:t>09/03/2026</w:t>
            </w:r>
          </w:p>
        </w:tc>
      </w:tr>
    </w:tbl>
    <w:p w14:paraId="76FCB847" w14:textId="77777777" w:rsidR="00817E5A" w:rsidRDefault="00817E5A" w:rsidP="000C5F65">
      <w:pPr>
        <w:jc w:val="both"/>
      </w:pPr>
    </w:p>
    <w:p w14:paraId="5E5EEB2F" w14:textId="78900482" w:rsidR="009A25B1" w:rsidRDefault="00F40677" w:rsidP="00FE731A">
      <w:pPr>
        <w:pStyle w:val="Heading2"/>
        <w:numPr>
          <w:ilvl w:val="0"/>
          <w:numId w:val="4"/>
        </w:numPr>
        <w:jc w:val="both"/>
        <w:rPr>
          <w:b/>
          <w:bCs/>
        </w:rPr>
      </w:pPr>
      <w:r w:rsidRPr="00F40677">
        <w:rPr>
          <w:b/>
          <w:bCs/>
        </w:rPr>
        <w:t>Specification</w:t>
      </w:r>
    </w:p>
    <w:p w14:paraId="38538019" w14:textId="77777777" w:rsidR="00F40677" w:rsidRDefault="00F40677" w:rsidP="000C5F65">
      <w:pPr>
        <w:jc w:val="both"/>
      </w:pPr>
    </w:p>
    <w:p w14:paraId="082840D3" w14:textId="28CED596" w:rsidR="0088149C" w:rsidRPr="0088149C" w:rsidRDefault="0088149C" w:rsidP="0088149C">
      <w:pPr>
        <w:jc w:val="both"/>
        <w:rPr>
          <w:rFonts w:ascii="Calibri" w:hAnsi="Calibri" w:cs="Calibri"/>
        </w:rPr>
      </w:pPr>
      <w:r w:rsidRPr="0088149C">
        <w:rPr>
          <w:rFonts w:ascii="Calibri" w:hAnsi="Calibri" w:cs="Calibri"/>
        </w:rPr>
        <w:t xml:space="preserve">To support the </w:t>
      </w:r>
      <w:r>
        <w:rPr>
          <w:rFonts w:ascii="Calibri" w:hAnsi="Calibri" w:cs="Calibri"/>
        </w:rPr>
        <w:t>quoter</w:t>
      </w:r>
      <w:r w:rsidRPr="0088149C">
        <w:rPr>
          <w:rFonts w:ascii="Calibri" w:hAnsi="Calibri" w:cs="Calibri"/>
        </w:rPr>
        <w:t xml:space="preserve"> to prepare a </w:t>
      </w:r>
      <w:r>
        <w:rPr>
          <w:rFonts w:ascii="Calibri" w:hAnsi="Calibri" w:cs="Calibri"/>
        </w:rPr>
        <w:t>quotation</w:t>
      </w:r>
      <w:r w:rsidRPr="0088149C">
        <w:rPr>
          <w:rFonts w:ascii="Calibri" w:hAnsi="Calibri" w:cs="Calibri"/>
        </w:rPr>
        <w:t>, the following specification has been drafted by the ICVCM.</w:t>
      </w:r>
    </w:p>
    <w:p w14:paraId="1B7D6A23" w14:textId="08D78224" w:rsidR="00807431" w:rsidRPr="0098670D" w:rsidRDefault="002C12A3" w:rsidP="00FE731A">
      <w:pPr>
        <w:pStyle w:val="ListParagraph"/>
        <w:numPr>
          <w:ilvl w:val="1"/>
          <w:numId w:val="4"/>
        </w:numPr>
        <w:spacing w:before="120" w:after="120"/>
        <w:contextualSpacing w:val="0"/>
        <w:jc w:val="both"/>
        <w:rPr>
          <w:rFonts w:ascii="Calibri" w:hAnsi="Calibri" w:cs="Calibri"/>
          <w:b/>
          <w:bCs/>
        </w:rPr>
      </w:pPr>
      <w:r w:rsidRPr="0098670D">
        <w:rPr>
          <w:rFonts w:ascii="Calibri" w:hAnsi="Calibri" w:cs="Calibri"/>
          <w:b/>
          <w:bCs/>
        </w:rPr>
        <w:t>Required c</w:t>
      </w:r>
      <w:r w:rsidR="00807431" w:rsidRPr="0098670D">
        <w:rPr>
          <w:rFonts w:ascii="Calibri" w:hAnsi="Calibri" w:cs="Calibri"/>
          <w:b/>
          <w:bCs/>
        </w:rPr>
        <w:t xml:space="preserve">ontract start date: </w:t>
      </w:r>
      <w:r w:rsidR="001605A9">
        <w:rPr>
          <w:rFonts w:ascii="Calibri" w:hAnsi="Calibri" w:cs="Calibri"/>
        </w:rPr>
        <w:t>30/03/2026</w:t>
      </w:r>
    </w:p>
    <w:p w14:paraId="355D8414" w14:textId="3D45C1FB" w:rsidR="00807431" w:rsidRPr="0098670D" w:rsidRDefault="00807431" w:rsidP="00FE731A">
      <w:pPr>
        <w:pStyle w:val="ListParagraph"/>
        <w:numPr>
          <w:ilvl w:val="1"/>
          <w:numId w:val="4"/>
        </w:numPr>
        <w:spacing w:before="120" w:after="120"/>
        <w:contextualSpacing w:val="0"/>
        <w:jc w:val="both"/>
        <w:rPr>
          <w:rFonts w:ascii="Calibri" w:hAnsi="Calibri" w:cs="Calibri"/>
          <w:b/>
          <w:bCs/>
        </w:rPr>
      </w:pPr>
      <w:r w:rsidRPr="0098670D">
        <w:rPr>
          <w:rFonts w:ascii="Calibri" w:hAnsi="Calibri" w:cs="Calibri"/>
          <w:b/>
          <w:bCs/>
        </w:rPr>
        <w:t xml:space="preserve">Contract length: </w:t>
      </w:r>
      <w:r w:rsidR="00862756">
        <w:rPr>
          <w:rFonts w:ascii="Calibri" w:hAnsi="Calibri" w:cs="Calibri"/>
        </w:rPr>
        <w:t>2 years</w:t>
      </w:r>
    </w:p>
    <w:p w14:paraId="5FA0B20E" w14:textId="1CFB2958" w:rsidR="00807431" w:rsidRPr="00705A53" w:rsidRDefault="00807431" w:rsidP="00FE731A">
      <w:pPr>
        <w:pStyle w:val="ListParagraph"/>
        <w:numPr>
          <w:ilvl w:val="1"/>
          <w:numId w:val="4"/>
        </w:numPr>
        <w:spacing w:before="120" w:after="120"/>
        <w:contextualSpacing w:val="0"/>
        <w:jc w:val="both"/>
        <w:rPr>
          <w:rFonts w:ascii="Calibri" w:hAnsi="Calibri" w:cs="Calibri"/>
          <w:b/>
          <w:bCs/>
        </w:rPr>
      </w:pPr>
      <w:r w:rsidRPr="00705A53">
        <w:rPr>
          <w:rFonts w:ascii="Calibri" w:hAnsi="Calibri" w:cs="Calibri"/>
          <w:b/>
          <w:bCs/>
        </w:rPr>
        <w:t xml:space="preserve">Extension clauses: </w:t>
      </w:r>
      <w:r w:rsidR="00862756" w:rsidRPr="00705A53">
        <w:rPr>
          <w:rFonts w:ascii="Calibri" w:hAnsi="Calibri" w:cs="Calibri"/>
        </w:rPr>
        <w:t>N/A</w:t>
      </w:r>
    </w:p>
    <w:p w14:paraId="40FE307A" w14:textId="7322F503" w:rsidR="00807431" w:rsidRPr="00090AD7" w:rsidRDefault="00807431" w:rsidP="00FE731A">
      <w:pPr>
        <w:pStyle w:val="ListParagraph"/>
        <w:numPr>
          <w:ilvl w:val="1"/>
          <w:numId w:val="4"/>
        </w:numPr>
        <w:spacing w:before="120" w:after="120"/>
        <w:contextualSpacing w:val="0"/>
        <w:jc w:val="both"/>
        <w:rPr>
          <w:rFonts w:ascii="Calibri" w:hAnsi="Calibri" w:cs="Calibri"/>
          <w:b/>
          <w:bCs/>
        </w:rPr>
      </w:pPr>
      <w:r w:rsidRPr="0098670D">
        <w:rPr>
          <w:rFonts w:ascii="Calibri" w:hAnsi="Calibri" w:cs="Calibri"/>
          <w:b/>
          <w:bCs/>
        </w:rPr>
        <w:t>Aim of contract</w:t>
      </w:r>
      <w:r w:rsidR="00AA173C">
        <w:rPr>
          <w:rFonts w:ascii="Calibri" w:hAnsi="Calibri" w:cs="Calibri"/>
          <w:b/>
          <w:bCs/>
        </w:rPr>
        <w:t xml:space="preserve">: </w:t>
      </w:r>
    </w:p>
    <w:p w14:paraId="6CCDC519" w14:textId="773871F6" w:rsidR="00090AD7" w:rsidRDefault="00090AD7" w:rsidP="00090AD7">
      <w:pPr>
        <w:pStyle w:val="ListParagraph"/>
        <w:spacing w:before="120" w:after="120"/>
        <w:ind w:left="792"/>
        <w:contextualSpacing w:val="0"/>
        <w:jc w:val="both"/>
        <w:rPr>
          <w:rFonts w:ascii="Calibri" w:hAnsi="Calibri" w:cs="Calibri"/>
        </w:rPr>
      </w:pPr>
      <w:r w:rsidRPr="00E77FA2">
        <w:rPr>
          <w:rFonts w:ascii="Calibri" w:hAnsi="Calibri" w:cs="Calibri"/>
        </w:rPr>
        <w:t>The aim of this contract is to appoint a trust</w:t>
      </w:r>
      <w:r w:rsidR="3F95C0F5" w:rsidRPr="00E77FA2">
        <w:rPr>
          <w:rFonts w:ascii="Calibri" w:hAnsi="Calibri" w:cs="Calibri"/>
        </w:rPr>
        <w:t>ed</w:t>
      </w:r>
      <w:r w:rsidRPr="00E77FA2">
        <w:rPr>
          <w:rFonts w:ascii="Calibri" w:hAnsi="Calibri" w:cs="Calibri"/>
        </w:rPr>
        <w:t xml:space="preserve">, strategic paid social media partner to support the work of the ICVCM in using paid social media as a core component of how we engage with priority audiences globally. </w:t>
      </w:r>
    </w:p>
    <w:p w14:paraId="5F918D23" w14:textId="7D0A895D" w:rsidR="00090AD7" w:rsidRDefault="00090AD7" w:rsidP="00090AD7">
      <w:pPr>
        <w:pStyle w:val="ListParagraph"/>
        <w:spacing w:before="120" w:after="120"/>
        <w:ind w:left="792"/>
        <w:contextualSpacing w:val="0"/>
        <w:jc w:val="both"/>
        <w:rPr>
          <w:rFonts w:ascii="Calibri" w:hAnsi="Calibri" w:cs="Calibri"/>
        </w:rPr>
      </w:pPr>
      <w:r>
        <w:rPr>
          <w:rFonts w:ascii="Calibri" w:hAnsi="Calibri" w:cs="Calibri"/>
        </w:rPr>
        <w:t>Paid social media is a key pillar of the ICVCM’s wider digital and communications strategies, and will support a three-stage audience journey:</w:t>
      </w:r>
    </w:p>
    <w:p w14:paraId="1503CB1C" w14:textId="2813F974" w:rsidR="00090AD7" w:rsidRDefault="00090AD7" w:rsidP="00FE731A">
      <w:pPr>
        <w:pStyle w:val="ListParagraph"/>
        <w:numPr>
          <w:ilvl w:val="0"/>
          <w:numId w:val="6"/>
        </w:numPr>
        <w:spacing w:before="120" w:after="120"/>
        <w:contextualSpacing w:val="0"/>
        <w:jc w:val="both"/>
        <w:rPr>
          <w:rFonts w:ascii="Calibri" w:hAnsi="Calibri" w:cs="Calibri"/>
        </w:rPr>
      </w:pPr>
      <w:r w:rsidRPr="009777C8">
        <w:rPr>
          <w:rFonts w:ascii="Calibri" w:hAnsi="Calibri" w:cs="Calibri"/>
          <w:b/>
          <w:bCs/>
        </w:rPr>
        <w:t>Discover</w:t>
      </w:r>
      <w:r w:rsidR="00CD0B86">
        <w:rPr>
          <w:rFonts w:ascii="Calibri" w:hAnsi="Calibri" w:cs="Calibri"/>
        </w:rPr>
        <w:t xml:space="preserve"> </w:t>
      </w:r>
      <w:r>
        <w:rPr>
          <w:rFonts w:ascii="Calibri" w:hAnsi="Calibri" w:cs="Calibri"/>
        </w:rPr>
        <w:t xml:space="preserve">- </w:t>
      </w:r>
      <w:r w:rsidR="00CD0B86" w:rsidRPr="00CD0B86">
        <w:rPr>
          <w:rFonts w:ascii="Calibri" w:hAnsi="Calibri" w:cs="Calibri"/>
        </w:rPr>
        <w:t xml:space="preserve">increasing awareness of the </w:t>
      </w:r>
      <w:r w:rsidR="00CD0B86">
        <w:rPr>
          <w:rFonts w:ascii="Calibri" w:hAnsi="Calibri" w:cs="Calibri"/>
        </w:rPr>
        <w:t>ICVCM</w:t>
      </w:r>
      <w:r w:rsidR="00CD0B86" w:rsidRPr="00CD0B86">
        <w:rPr>
          <w:rFonts w:ascii="Calibri" w:hAnsi="Calibri" w:cs="Calibri"/>
        </w:rPr>
        <w:t xml:space="preserve"> and its work, reaching new and relevant audiences, and growing owned digital channels (primarily LinkedIn, but also YouTube, the </w:t>
      </w:r>
      <w:r w:rsidR="00036077">
        <w:rPr>
          <w:rFonts w:ascii="Calibri" w:hAnsi="Calibri" w:cs="Calibri"/>
        </w:rPr>
        <w:t>ICVCM</w:t>
      </w:r>
      <w:r w:rsidR="00CD0B86" w:rsidRPr="00CD0B86">
        <w:rPr>
          <w:rFonts w:ascii="Calibri" w:hAnsi="Calibri" w:cs="Calibri"/>
        </w:rPr>
        <w:t>’s website, and potentially additional channels in future);</w:t>
      </w:r>
    </w:p>
    <w:p w14:paraId="3CE48884" w14:textId="223991CD" w:rsidR="00CD0B86" w:rsidRDefault="00BB5A5B" w:rsidP="00FE731A">
      <w:pPr>
        <w:pStyle w:val="ListParagraph"/>
        <w:numPr>
          <w:ilvl w:val="0"/>
          <w:numId w:val="6"/>
        </w:numPr>
        <w:spacing w:before="120" w:after="120"/>
        <w:contextualSpacing w:val="0"/>
        <w:jc w:val="both"/>
        <w:rPr>
          <w:rFonts w:ascii="Calibri" w:hAnsi="Calibri" w:cs="Calibri"/>
        </w:rPr>
      </w:pPr>
      <w:r>
        <w:rPr>
          <w:rFonts w:ascii="Calibri" w:hAnsi="Calibri" w:cs="Calibri"/>
          <w:b/>
          <w:bCs/>
        </w:rPr>
        <w:t xml:space="preserve">Engage </w:t>
      </w:r>
      <w:r w:rsidRPr="009777C8">
        <w:rPr>
          <w:rFonts w:ascii="Calibri" w:hAnsi="Calibri" w:cs="Calibri"/>
        </w:rPr>
        <w:t>-</w:t>
      </w:r>
      <w:r>
        <w:rPr>
          <w:rFonts w:ascii="Calibri" w:hAnsi="Calibri" w:cs="Calibri"/>
        </w:rPr>
        <w:t xml:space="preserve"> </w:t>
      </w:r>
      <w:r w:rsidRPr="00BB5A5B">
        <w:rPr>
          <w:rFonts w:ascii="Calibri" w:hAnsi="Calibri" w:cs="Calibri"/>
        </w:rPr>
        <w:t xml:space="preserve">deepening audiences’ understanding of, and engagement with, the </w:t>
      </w:r>
      <w:r>
        <w:rPr>
          <w:rFonts w:ascii="Calibri" w:hAnsi="Calibri" w:cs="Calibri"/>
        </w:rPr>
        <w:t>ICVCM’s</w:t>
      </w:r>
      <w:r w:rsidRPr="00BB5A5B">
        <w:rPr>
          <w:rFonts w:ascii="Calibri" w:hAnsi="Calibri" w:cs="Calibri"/>
        </w:rPr>
        <w:t xml:space="preserve"> work, content and priorities;</w:t>
      </w:r>
    </w:p>
    <w:p w14:paraId="7977DF82" w14:textId="5C38A30C" w:rsidR="00BB5A5B" w:rsidRDefault="00BB5A5B" w:rsidP="00FE731A">
      <w:pPr>
        <w:pStyle w:val="ListParagraph"/>
        <w:numPr>
          <w:ilvl w:val="0"/>
          <w:numId w:val="6"/>
        </w:numPr>
        <w:spacing w:before="120" w:after="120"/>
        <w:contextualSpacing w:val="0"/>
        <w:jc w:val="both"/>
        <w:rPr>
          <w:rFonts w:ascii="Calibri" w:hAnsi="Calibri" w:cs="Calibri"/>
        </w:rPr>
      </w:pPr>
      <w:r>
        <w:rPr>
          <w:rFonts w:ascii="Calibri" w:hAnsi="Calibri" w:cs="Calibri"/>
          <w:b/>
          <w:bCs/>
        </w:rPr>
        <w:t xml:space="preserve">Empower </w:t>
      </w:r>
      <w:r w:rsidRPr="009777C8">
        <w:rPr>
          <w:rFonts w:ascii="Calibri" w:hAnsi="Calibri" w:cs="Calibri"/>
        </w:rPr>
        <w:t>-</w:t>
      </w:r>
      <w:r>
        <w:rPr>
          <w:rFonts w:ascii="Calibri" w:hAnsi="Calibri" w:cs="Calibri"/>
        </w:rPr>
        <w:t xml:space="preserve"> </w:t>
      </w:r>
      <w:r w:rsidRPr="00BB5A5B">
        <w:rPr>
          <w:rFonts w:ascii="Calibri" w:hAnsi="Calibri" w:cs="Calibri"/>
        </w:rPr>
        <w:t xml:space="preserve">enabling audiences to engage more actively and confidently with the </w:t>
      </w:r>
      <w:r>
        <w:rPr>
          <w:rFonts w:ascii="Calibri" w:hAnsi="Calibri" w:cs="Calibri"/>
        </w:rPr>
        <w:t>ICVCM</w:t>
      </w:r>
      <w:r w:rsidRPr="00BB5A5B">
        <w:rPr>
          <w:rFonts w:ascii="Calibri" w:hAnsi="Calibri" w:cs="Calibri"/>
        </w:rPr>
        <w:t>’s work, including participation in consultations, learning activities and sector leadership.</w:t>
      </w:r>
    </w:p>
    <w:p w14:paraId="65BF0334" w14:textId="564B2886" w:rsidR="00065087" w:rsidRPr="00065087" w:rsidRDefault="00065087" w:rsidP="00065087">
      <w:pPr>
        <w:spacing w:before="120" w:after="120"/>
        <w:ind w:left="720"/>
        <w:jc w:val="both"/>
        <w:rPr>
          <w:rFonts w:ascii="Calibri" w:hAnsi="Calibri" w:cs="Calibri"/>
        </w:rPr>
      </w:pPr>
      <w:r w:rsidRPr="00065087">
        <w:rPr>
          <w:rFonts w:ascii="Calibri" w:hAnsi="Calibri" w:cs="Calibri"/>
        </w:rPr>
        <w:t xml:space="preserve">Through this contract, the </w:t>
      </w:r>
      <w:r>
        <w:rPr>
          <w:rFonts w:ascii="Calibri" w:hAnsi="Calibri" w:cs="Calibri"/>
        </w:rPr>
        <w:t>ICVCM</w:t>
      </w:r>
      <w:r w:rsidRPr="00065087">
        <w:rPr>
          <w:rFonts w:ascii="Calibri" w:hAnsi="Calibri" w:cs="Calibri"/>
        </w:rPr>
        <w:t xml:space="preserve"> is seeking a proactive partner that can help maximise the strategic potential of paid social media to grow and nurture priority audiences, strengthen engagement and performance metrics, and ensure paid social activity is clearly aligned with wider organisational, communications and digital objectives.</w:t>
      </w:r>
    </w:p>
    <w:p w14:paraId="36B3C719" w14:textId="61393C28" w:rsidR="00065087" w:rsidRPr="009777C8" w:rsidRDefault="00065087" w:rsidP="009777C8">
      <w:pPr>
        <w:spacing w:before="120" w:after="120"/>
        <w:ind w:left="720"/>
        <w:jc w:val="both"/>
        <w:rPr>
          <w:rFonts w:ascii="Calibri" w:hAnsi="Calibri" w:cs="Calibri"/>
        </w:rPr>
      </w:pPr>
      <w:r w:rsidRPr="00065087">
        <w:rPr>
          <w:rFonts w:ascii="Calibri" w:hAnsi="Calibri" w:cs="Calibri"/>
        </w:rPr>
        <w:lastRenderedPageBreak/>
        <w:t xml:space="preserve">At the end of the contract term, success will be demonstrated by substantial and sustained audience growth across priority channels, improved engagement metrics, and the presence of a strong, collaborative supplier relationship that has helped mature </w:t>
      </w:r>
      <w:r>
        <w:rPr>
          <w:rFonts w:ascii="Calibri" w:hAnsi="Calibri" w:cs="Calibri"/>
        </w:rPr>
        <w:t>the ICVCM’s</w:t>
      </w:r>
      <w:r w:rsidRPr="00065087">
        <w:rPr>
          <w:rFonts w:ascii="Calibri" w:hAnsi="Calibri" w:cs="Calibri"/>
        </w:rPr>
        <w:t xml:space="preserve"> paid social approach and establish it as a leading authority in its field.</w:t>
      </w:r>
    </w:p>
    <w:p w14:paraId="6AC3F2DE" w14:textId="77777777" w:rsidR="00065087" w:rsidRPr="00065087" w:rsidRDefault="00807431" w:rsidP="00FE731A">
      <w:pPr>
        <w:pStyle w:val="ListParagraph"/>
        <w:numPr>
          <w:ilvl w:val="1"/>
          <w:numId w:val="4"/>
        </w:numPr>
        <w:spacing w:before="120" w:after="120"/>
        <w:contextualSpacing w:val="0"/>
        <w:jc w:val="both"/>
        <w:rPr>
          <w:rFonts w:ascii="Calibri" w:hAnsi="Calibri" w:cs="Calibri"/>
          <w:i/>
          <w:iCs/>
        </w:rPr>
      </w:pPr>
      <w:r w:rsidRPr="0098670D">
        <w:rPr>
          <w:rFonts w:ascii="Calibri" w:hAnsi="Calibri" w:cs="Calibri"/>
          <w:b/>
          <w:bCs/>
        </w:rPr>
        <w:t>Scope of contract</w:t>
      </w:r>
      <w:r w:rsidR="00AA173C">
        <w:rPr>
          <w:rFonts w:ascii="Calibri" w:hAnsi="Calibri" w:cs="Calibri"/>
          <w:b/>
          <w:bCs/>
        </w:rPr>
        <w:t xml:space="preserve">: </w:t>
      </w:r>
    </w:p>
    <w:p w14:paraId="234ABCAC" w14:textId="5D7C4465" w:rsidR="001655ED" w:rsidRPr="009777C8" w:rsidRDefault="001655ED" w:rsidP="001655ED">
      <w:pPr>
        <w:pStyle w:val="ListParagraph"/>
        <w:spacing w:before="120" w:after="120"/>
        <w:ind w:left="792"/>
        <w:jc w:val="both"/>
        <w:rPr>
          <w:rFonts w:ascii="Calibri" w:hAnsi="Calibri" w:cs="Calibri"/>
        </w:rPr>
      </w:pPr>
      <w:r w:rsidRPr="009777C8">
        <w:rPr>
          <w:rFonts w:ascii="Calibri" w:hAnsi="Calibri" w:cs="Calibri"/>
        </w:rPr>
        <w:t>The scope of this contract is to provide strategic advice, planning, delivery and optimisation of paid social media activity over a 24-month period.</w:t>
      </w:r>
    </w:p>
    <w:p w14:paraId="429EF883" w14:textId="77777777" w:rsidR="001655ED" w:rsidRPr="009777C8" w:rsidRDefault="001655ED" w:rsidP="001655ED">
      <w:pPr>
        <w:pStyle w:val="ListParagraph"/>
        <w:spacing w:before="120" w:after="120"/>
        <w:ind w:left="792"/>
        <w:jc w:val="both"/>
        <w:rPr>
          <w:rFonts w:ascii="Calibri" w:hAnsi="Calibri" w:cs="Calibri"/>
        </w:rPr>
      </w:pPr>
    </w:p>
    <w:p w14:paraId="2AF1B1CC" w14:textId="16C2A1E6" w:rsidR="001F0827" w:rsidRPr="009777C8" w:rsidRDefault="001655ED" w:rsidP="001655ED">
      <w:pPr>
        <w:pStyle w:val="ListParagraph"/>
        <w:spacing w:before="120" w:after="120"/>
        <w:ind w:left="792"/>
        <w:contextualSpacing w:val="0"/>
        <w:jc w:val="both"/>
        <w:rPr>
          <w:rFonts w:ascii="Calibri" w:hAnsi="Calibri" w:cs="Calibri"/>
        </w:rPr>
      </w:pPr>
      <w:r w:rsidRPr="009777C8">
        <w:rPr>
          <w:rFonts w:ascii="Calibri" w:hAnsi="Calibri" w:cs="Calibri"/>
        </w:rPr>
        <w:t>The successful supplier will work in close partnership with the ICVCM to:</w:t>
      </w:r>
    </w:p>
    <w:p w14:paraId="27358BE9" w14:textId="77777777" w:rsidR="00951F1A" w:rsidRDefault="00951F1A" w:rsidP="00FE731A">
      <w:pPr>
        <w:pStyle w:val="ListParagraph"/>
        <w:numPr>
          <w:ilvl w:val="0"/>
          <w:numId w:val="7"/>
        </w:numPr>
        <w:spacing w:before="120" w:after="120"/>
        <w:jc w:val="both"/>
        <w:rPr>
          <w:rFonts w:ascii="Calibri" w:hAnsi="Calibri" w:cs="Calibri"/>
        </w:rPr>
      </w:pPr>
      <w:r w:rsidRPr="00951F1A">
        <w:rPr>
          <w:rFonts w:ascii="Calibri" w:hAnsi="Calibri" w:cs="Calibri"/>
        </w:rPr>
        <w:t>Develop and implement a clear, effective paid social media approach that supports organisational priorities and audience objectives;</w:t>
      </w:r>
    </w:p>
    <w:p w14:paraId="2530AEF7" w14:textId="77777777" w:rsidR="00951F1A" w:rsidRDefault="00951F1A" w:rsidP="00FE731A">
      <w:pPr>
        <w:pStyle w:val="ListParagraph"/>
        <w:numPr>
          <w:ilvl w:val="0"/>
          <w:numId w:val="7"/>
        </w:numPr>
        <w:spacing w:before="120" w:after="120"/>
        <w:jc w:val="both"/>
        <w:rPr>
          <w:rFonts w:ascii="Calibri" w:hAnsi="Calibri" w:cs="Calibri"/>
        </w:rPr>
      </w:pPr>
      <w:r w:rsidRPr="009777C8">
        <w:rPr>
          <w:rFonts w:ascii="Calibri" w:hAnsi="Calibri" w:cs="Calibri"/>
        </w:rPr>
        <w:t>Deliver a combination of always-on paid activity and campaign-based bursts aligned to strategic moments, priorities and communications objectives;</w:t>
      </w:r>
    </w:p>
    <w:p w14:paraId="16A3B70A" w14:textId="77777777" w:rsidR="003746CB" w:rsidRDefault="00951F1A" w:rsidP="00FE731A">
      <w:pPr>
        <w:pStyle w:val="ListParagraph"/>
        <w:numPr>
          <w:ilvl w:val="0"/>
          <w:numId w:val="7"/>
        </w:numPr>
        <w:spacing w:before="120" w:after="120"/>
        <w:jc w:val="both"/>
        <w:rPr>
          <w:rFonts w:ascii="Calibri" w:hAnsi="Calibri" w:cs="Calibri"/>
        </w:rPr>
      </w:pPr>
      <w:r w:rsidRPr="009777C8">
        <w:rPr>
          <w:rFonts w:ascii="Calibri" w:hAnsi="Calibri" w:cs="Calibri"/>
        </w:rPr>
        <w:t>Plan, place and manage paid media across agreed platforms and geographies;</w:t>
      </w:r>
    </w:p>
    <w:p w14:paraId="1C85B354" w14:textId="193EBB4A" w:rsidR="001655ED" w:rsidRDefault="00951F1A" w:rsidP="00FE731A">
      <w:pPr>
        <w:pStyle w:val="ListParagraph"/>
        <w:numPr>
          <w:ilvl w:val="0"/>
          <w:numId w:val="7"/>
        </w:numPr>
        <w:spacing w:before="120" w:after="120"/>
        <w:jc w:val="both"/>
        <w:rPr>
          <w:rFonts w:ascii="Calibri" w:hAnsi="Calibri" w:cs="Calibri"/>
        </w:rPr>
      </w:pPr>
      <w:r w:rsidRPr="009777C8">
        <w:rPr>
          <w:rFonts w:ascii="Calibri" w:hAnsi="Calibri" w:cs="Calibri"/>
        </w:rPr>
        <w:t>Continuously optimise activity to improve performance, learning and impact over time.</w:t>
      </w:r>
    </w:p>
    <w:p w14:paraId="72AA8FDC" w14:textId="12E0D8A9" w:rsidR="003746CB" w:rsidRPr="003746CB" w:rsidRDefault="003746CB" w:rsidP="003746CB">
      <w:pPr>
        <w:spacing w:before="120" w:after="120"/>
        <w:ind w:left="720"/>
        <w:jc w:val="both"/>
        <w:rPr>
          <w:rFonts w:ascii="Calibri" w:hAnsi="Calibri" w:cs="Calibri"/>
        </w:rPr>
      </w:pPr>
      <w:r w:rsidRPr="003746CB">
        <w:rPr>
          <w:rFonts w:ascii="Calibri" w:hAnsi="Calibri" w:cs="Calibri"/>
        </w:rPr>
        <w:t xml:space="preserve">The supplier will be expected to focus on what outcomes are achieved, rather than prescribing a fixed delivery model. Tenderers are encouraged to propose smart, evidence-based and creative approaches that demonstrate how they will help the </w:t>
      </w:r>
      <w:r>
        <w:rPr>
          <w:rFonts w:ascii="Calibri" w:hAnsi="Calibri" w:cs="Calibri"/>
        </w:rPr>
        <w:t>ICVCM</w:t>
      </w:r>
      <w:r w:rsidRPr="003746CB">
        <w:rPr>
          <w:rFonts w:ascii="Calibri" w:hAnsi="Calibri" w:cs="Calibri"/>
        </w:rPr>
        <w:t xml:space="preserve"> achieve its objectives within the available budget.</w:t>
      </w:r>
    </w:p>
    <w:p w14:paraId="382EC1F3" w14:textId="145DEB47" w:rsidR="003746CB" w:rsidRPr="009777C8" w:rsidRDefault="003746CB" w:rsidP="009777C8">
      <w:pPr>
        <w:spacing w:before="120" w:after="120"/>
        <w:ind w:left="720"/>
        <w:jc w:val="both"/>
        <w:rPr>
          <w:rFonts w:ascii="Calibri" w:hAnsi="Calibri" w:cs="Calibri"/>
        </w:rPr>
      </w:pPr>
      <w:r w:rsidRPr="003746CB">
        <w:rPr>
          <w:rFonts w:ascii="Calibri" w:hAnsi="Calibri" w:cs="Calibri"/>
        </w:rPr>
        <w:t>The annual core budget for this contract is £30,000, inclusive of management and media spend, with the potential for additional, unplanned activity to be commissioned at agreed day rates.</w:t>
      </w:r>
    </w:p>
    <w:p w14:paraId="7D21D9F9" w14:textId="2EFAD300" w:rsidR="004013F1" w:rsidRPr="00B67DF2" w:rsidRDefault="00807431" w:rsidP="00FE731A">
      <w:pPr>
        <w:pStyle w:val="ListParagraph"/>
        <w:numPr>
          <w:ilvl w:val="1"/>
          <w:numId w:val="4"/>
        </w:numPr>
        <w:spacing w:before="120" w:after="120"/>
        <w:contextualSpacing w:val="0"/>
        <w:jc w:val="both"/>
        <w:rPr>
          <w:rFonts w:ascii="Calibri" w:hAnsi="Calibri" w:cs="Calibri"/>
          <w:i/>
          <w:iCs/>
        </w:rPr>
      </w:pPr>
      <w:r w:rsidRPr="0098670D">
        <w:rPr>
          <w:rFonts w:ascii="Calibri" w:hAnsi="Calibri" w:cs="Calibri"/>
          <w:b/>
          <w:bCs/>
        </w:rPr>
        <w:t>Reporting /Monitoring arrangements</w:t>
      </w:r>
      <w:r w:rsidR="00AA173C">
        <w:rPr>
          <w:rFonts w:ascii="Calibri" w:hAnsi="Calibri" w:cs="Calibri"/>
          <w:b/>
          <w:bCs/>
        </w:rPr>
        <w:t xml:space="preserve">: </w:t>
      </w:r>
    </w:p>
    <w:p w14:paraId="32F23FB3" w14:textId="6BC95C90" w:rsidR="004013F1" w:rsidRPr="009777C8" w:rsidRDefault="004013F1" w:rsidP="004013F1">
      <w:pPr>
        <w:spacing w:before="120" w:after="120"/>
        <w:ind w:left="720"/>
        <w:jc w:val="both"/>
        <w:rPr>
          <w:rFonts w:ascii="Calibri" w:hAnsi="Calibri" w:cs="Calibri"/>
        </w:rPr>
      </w:pPr>
      <w:r w:rsidRPr="009777C8">
        <w:rPr>
          <w:rFonts w:ascii="Calibri" w:hAnsi="Calibri" w:cs="Calibri"/>
        </w:rPr>
        <w:t>The</w:t>
      </w:r>
      <w:r>
        <w:rPr>
          <w:rFonts w:ascii="Calibri" w:hAnsi="Calibri" w:cs="Calibri"/>
        </w:rPr>
        <w:t xml:space="preserve"> ICVCM’s</w:t>
      </w:r>
      <w:r w:rsidRPr="009777C8">
        <w:rPr>
          <w:rFonts w:ascii="Calibri" w:hAnsi="Calibri" w:cs="Calibri"/>
        </w:rPr>
        <w:t xml:space="preserve"> Senior Digital Communications Manager will act as the contract manager.</w:t>
      </w:r>
    </w:p>
    <w:p w14:paraId="1282956A" w14:textId="77777777" w:rsidR="004013F1" w:rsidRPr="009777C8" w:rsidRDefault="004013F1" w:rsidP="004013F1">
      <w:pPr>
        <w:spacing w:before="120" w:after="120"/>
        <w:ind w:left="720"/>
        <w:jc w:val="both"/>
        <w:rPr>
          <w:rFonts w:ascii="Calibri" w:hAnsi="Calibri" w:cs="Calibri"/>
        </w:rPr>
      </w:pPr>
      <w:r w:rsidRPr="009777C8">
        <w:rPr>
          <w:rFonts w:ascii="Calibri" w:hAnsi="Calibri" w:cs="Calibri"/>
        </w:rPr>
        <w:t>The supplier will be expected to provide monthly reporting, aligned with agreed objectives and KPIs. Reporting should be clear, concise and accessible to non-specialist audiences, while still providing sufficient depth to inform decision-making.</w:t>
      </w:r>
    </w:p>
    <w:p w14:paraId="36AABFC0" w14:textId="77777777" w:rsidR="004013F1" w:rsidRPr="009777C8" w:rsidRDefault="004013F1" w:rsidP="004013F1">
      <w:pPr>
        <w:spacing w:before="120" w:after="120"/>
        <w:ind w:left="720"/>
        <w:jc w:val="both"/>
        <w:rPr>
          <w:rFonts w:ascii="Calibri" w:hAnsi="Calibri" w:cs="Calibri"/>
        </w:rPr>
      </w:pPr>
      <w:r w:rsidRPr="009777C8">
        <w:rPr>
          <w:rFonts w:ascii="Calibri" w:hAnsi="Calibri" w:cs="Calibri"/>
        </w:rPr>
        <w:t>As a minimum, reporting should include:</w:t>
      </w:r>
    </w:p>
    <w:p w14:paraId="2080A29C" w14:textId="77777777" w:rsidR="004013F1" w:rsidRDefault="004013F1" w:rsidP="00FE731A">
      <w:pPr>
        <w:pStyle w:val="ListParagraph"/>
        <w:numPr>
          <w:ilvl w:val="0"/>
          <w:numId w:val="8"/>
        </w:numPr>
        <w:spacing w:before="120" w:after="120"/>
        <w:jc w:val="both"/>
        <w:rPr>
          <w:rFonts w:ascii="Calibri" w:hAnsi="Calibri" w:cs="Calibri"/>
        </w:rPr>
      </w:pPr>
      <w:r w:rsidRPr="009777C8">
        <w:rPr>
          <w:rFonts w:ascii="Calibri" w:hAnsi="Calibri" w:cs="Calibri"/>
        </w:rPr>
        <w:t>Performance metrics and trend analysis across platforms and campaigns;</w:t>
      </w:r>
    </w:p>
    <w:p w14:paraId="6E6B7E72" w14:textId="77777777" w:rsidR="004013F1" w:rsidRDefault="004013F1" w:rsidP="00FE731A">
      <w:pPr>
        <w:pStyle w:val="ListParagraph"/>
        <w:numPr>
          <w:ilvl w:val="0"/>
          <w:numId w:val="8"/>
        </w:numPr>
        <w:spacing w:before="120" w:after="120"/>
        <w:jc w:val="both"/>
        <w:rPr>
          <w:rFonts w:ascii="Calibri" w:hAnsi="Calibri" w:cs="Calibri"/>
        </w:rPr>
      </w:pPr>
      <w:r w:rsidRPr="009777C8">
        <w:rPr>
          <w:rFonts w:ascii="Calibri" w:hAnsi="Calibri" w:cs="Calibri"/>
        </w:rPr>
        <w:t>Insight and learning, including what is working, what is not, and why;</w:t>
      </w:r>
    </w:p>
    <w:p w14:paraId="4D1B13AD" w14:textId="77777777" w:rsidR="004013F1" w:rsidRDefault="004013F1" w:rsidP="00FE731A">
      <w:pPr>
        <w:pStyle w:val="ListParagraph"/>
        <w:numPr>
          <w:ilvl w:val="0"/>
          <w:numId w:val="8"/>
        </w:numPr>
        <w:spacing w:before="120" w:after="120"/>
        <w:jc w:val="both"/>
        <w:rPr>
          <w:rFonts w:ascii="Calibri" w:hAnsi="Calibri" w:cs="Calibri"/>
        </w:rPr>
      </w:pPr>
      <w:r w:rsidRPr="00862756">
        <w:rPr>
          <w:rFonts w:ascii="Calibri" w:hAnsi="Calibri" w:cs="Calibri"/>
        </w:rPr>
        <w:t>Strategic recommendations for optimisation, testing or future activity;</w:t>
      </w:r>
    </w:p>
    <w:p w14:paraId="0F121149" w14:textId="2B829F04" w:rsidR="004013F1" w:rsidRPr="00862756" w:rsidRDefault="004013F1" w:rsidP="00FE731A">
      <w:pPr>
        <w:pStyle w:val="ListParagraph"/>
        <w:numPr>
          <w:ilvl w:val="0"/>
          <w:numId w:val="8"/>
        </w:numPr>
        <w:spacing w:before="120" w:after="120"/>
        <w:jc w:val="both"/>
        <w:rPr>
          <w:rFonts w:ascii="Calibri" w:hAnsi="Calibri" w:cs="Calibri"/>
        </w:rPr>
      </w:pPr>
      <w:r w:rsidRPr="00862756">
        <w:rPr>
          <w:rFonts w:ascii="Calibri" w:hAnsi="Calibri" w:cs="Calibri"/>
        </w:rPr>
        <w:t>Reflections on audience behaviour and engagement, where relevant.</w:t>
      </w:r>
    </w:p>
    <w:p w14:paraId="16B40E96" w14:textId="75D34794" w:rsidR="00807431" w:rsidRPr="00862756" w:rsidRDefault="004013F1" w:rsidP="004013F1">
      <w:pPr>
        <w:spacing w:before="120" w:after="120"/>
        <w:ind w:left="720"/>
        <w:jc w:val="both"/>
        <w:rPr>
          <w:rFonts w:ascii="Calibri" w:hAnsi="Calibri" w:cs="Calibri"/>
          <w:highlight w:val="yellow"/>
        </w:rPr>
      </w:pPr>
      <w:r w:rsidRPr="00862756">
        <w:rPr>
          <w:rFonts w:ascii="Calibri" w:hAnsi="Calibri" w:cs="Calibri"/>
        </w:rPr>
        <w:t xml:space="preserve">Regular check-ins will be agreed with the successful supplier to review progress, discuss insights and adapt plans as needed. The </w:t>
      </w:r>
      <w:r>
        <w:rPr>
          <w:rFonts w:ascii="Calibri" w:hAnsi="Calibri" w:cs="Calibri"/>
        </w:rPr>
        <w:t>ICVCM</w:t>
      </w:r>
      <w:r w:rsidRPr="00862756">
        <w:rPr>
          <w:rFonts w:ascii="Calibri" w:hAnsi="Calibri" w:cs="Calibri"/>
        </w:rPr>
        <w:t xml:space="preserve"> places strong value on learning and continuous improvement and expects the supplier to take a proactive approach to sharing insights and recommendations.</w:t>
      </w:r>
    </w:p>
    <w:p w14:paraId="674815AE" w14:textId="4A26E492" w:rsidR="00D9645C" w:rsidRDefault="00D9645C" w:rsidP="00FE731A">
      <w:pPr>
        <w:pStyle w:val="ListParagraph"/>
        <w:numPr>
          <w:ilvl w:val="1"/>
          <w:numId w:val="4"/>
        </w:numPr>
        <w:spacing w:before="120" w:after="120"/>
        <w:contextualSpacing w:val="0"/>
        <w:jc w:val="both"/>
        <w:rPr>
          <w:rFonts w:ascii="Calibri" w:hAnsi="Calibri" w:cs="Calibri"/>
          <w:b/>
          <w:bCs/>
        </w:rPr>
      </w:pPr>
      <w:r>
        <w:rPr>
          <w:rFonts w:ascii="Calibri" w:hAnsi="Calibri" w:cs="Calibri"/>
          <w:b/>
          <w:bCs/>
        </w:rPr>
        <w:t>Specific requirements</w:t>
      </w:r>
      <w:r w:rsidR="00290AB7">
        <w:rPr>
          <w:rFonts w:ascii="Calibri" w:hAnsi="Calibri" w:cs="Calibri"/>
          <w:b/>
          <w:bCs/>
        </w:rPr>
        <w:t>:</w:t>
      </w:r>
    </w:p>
    <w:p w14:paraId="46FC4144" w14:textId="2525D4FA" w:rsidR="0079533C" w:rsidRPr="0079533C" w:rsidRDefault="0079533C" w:rsidP="0079533C">
      <w:pPr>
        <w:pStyle w:val="ListParagraph"/>
        <w:spacing w:before="120" w:after="120"/>
        <w:ind w:left="792"/>
        <w:jc w:val="both"/>
        <w:rPr>
          <w:rFonts w:ascii="Calibri" w:hAnsi="Calibri" w:cs="Calibri"/>
        </w:rPr>
      </w:pPr>
      <w:r w:rsidRPr="0079533C">
        <w:rPr>
          <w:rFonts w:ascii="Calibri" w:hAnsi="Calibri" w:cs="Calibri"/>
        </w:rPr>
        <w:t xml:space="preserve">The contracted </w:t>
      </w:r>
      <w:r>
        <w:rPr>
          <w:rFonts w:ascii="Calibri" w:hAnsi="Calibri" w:cs="Calibri"/>
        </w:rPr>
        <w:t>provider</w:t>
      </w:r>
      <w:r w:rsidRPr="0079533C">
        <w:rPr>
          <w:rFonts w:ascii="Calibri" w:hAnsi="Calibri" w:cs="Calibri"/>
        </w:rPr>
        <w:t xml:space="preserve"> must be able to demonstrate:</w:t>
      </w:r>
    </w:p>
    <w:p w14:paraId="0DCA2D31" w14:textId="77777777" w:rsidR="0079533C" w:rsidRDefault="0079533C" w:rsidP="0079533C">
      <w:pPr>
        <w:pStyle w:val="ListParagraph"/>
        <w:spacing w:before="120" w:after="120"/>
        <w:ind w:left="792"/>
        <w:jc w:val="both"/>
        <w:rPr>
          <w:rFonts w:ascii="Calibri" w:hAnsi="Calibri" w:cs="Calibri"/>
        </w:rPr>
      </w:pPr>
    </w:p>
    <w:p w14:paraId="3727C63B" w14:textId="77777777" w:rsidR="0079533C" w:rsidRDefault="0079533C" w:rsidP="00FE731A">
      <w:pPr>
        <w:pStyle w:val="ListParagraph"/>
        <w:numPr>
          <w:ilvl w:val="0"/>
          <w:numId w:val="9"/>
        </w:numPr>
        <w:spacing w:before="120" w:after="120"/>
        <w:jc w:val="both"/>
        <w:rPr>
          <w:rFonts w:ascii="Calibri" w:hAnsi="Calibri" w:cs="Calibri"/>
        </w:rPr>
      </w:pPr>
      <w:r w:rsidRPr="0079533C">
        <w:rPr>
          <w:rFonts w:ascii="Calibri" w:hAnsi="Calibri" w:cs="Calibri"/>
        </w:rPr>
        <w:t>Strong expertise in paid social media strategy, planning and delivery, ideally within climate, policy, public interest or mission-driven contexts;</w:t>
      </w:r>
    </w:p>
    <w:p w14:paraId="040E1049" w14:textId="77777777" w:rsidR="0079533C" w:rsidRDefault="0079533C" w:rsidP="00FE731A">
      <w:pPr>
        <w:pStyle w:val="ListParagraph"/>
        <w:numPr>
          <w:ilvl w:val="0"/>
          <w:numId w:val="9"/>
        </w:numPr>
        <w:spacing w:before="120" w:after="120"/>
        <w:jc w:val="both"/>
        <w:rPr>
          <w:rFonts w:ascii="Calibri" w:hAnsi="Calibri" w:cs="Calibri"/>
        </w:rPr>
      </w:pPr>
      <w:r w:rsidRPr="00862756">
        <w:rPr>
          <w:rFonts w:ascii="Calibri" w:hAnsi="Calibri" w:cs="Calibri"/>
        </w:rPr>
        <w:lastRenderedPageBreak/>
        <w:t>Experience working with complex, global audiences, including regionally targeted campaigns (e.g. Global South and specific country contexts);</w:t>
      </w:r>
    </w:p>
    <w:p w14:paraId="1EA8BE3E" w14:textId="77777777" w:rsidR="0079533C" w:rsidRDefault="0079533C" w:rsidP="00FE731A">
      <w:pPr>
        <w:pStyle w:val="ListParagraph"/>
        <w:numPr>
          <w:ilvl w:val="0"/>
          <w:numId w:val="9"/>
        </w:numPr>
        <w:spacing w:before="120" w:after="120"/>
        <w:jc w:val="both"/>
        <w:rPr>
          <w:rFonts w:ascii="Calibri" w:hAnsi="Calibri" w:cs="Calibri"/>
        </w:rPr>
      </w:pPr>
      <w:r w:rsidRPr="00862756">
        <w:rPr>
          <w:rFonts w:ascii="Calibri" w:hAnsi="Calibri" w:cs="Calibri"/>
        </w:rPr>
        <w:t>An understanding of reputational sensitivity, integrity and ethical considerations relevant to climate and carbon market-related communications;</w:t>
      </w:r>
    </w:p>
    <w:p w14:paraId="58EF1AC5" w14:textId="2DE5BBB3" w:rsidR="0079533C" w:rsidRPr="00862756" w:rsidRDefault="0079533C" w:rsidP="00FE731A">
      <w:pPr>
        <w:pStyle w:val="ListParagraph"/>
        <w:numPr>
          <w:ilvl w:val="0"/>
          <w:numId w:val="9"/>
        </w:numPr>
        <w:spacing w:before="120" w:after="120"/>
        <w:jc w:val="both"/>
        <w:rPr>
          <w:rFonts w:ascii="Calibri" w:hAnsi="Calibri" w:cs="Calibri"/>
        </w:rPr>
      </w:pPr>
      <w:r w:rsidRPr="00862756">
        <w:rPr>
          <w:rFonts w:ascii="Calibri" w:hAnsi="Calibri" w:cs="Calibri"/>
        </w:rPr>
        <w:t>The ability to work collaboratively as a strategic partner, not solely as a delivery supplier.</w:t>
      </w:r>
    </w:p>
    <w:p w14:paraId="67E2D107" w14:textId="77777777" w:rsidR="0079533C" w:rsidRPr="0079533C" w:rsidRDefault="0079533C" w:rsidP="0079533C">
      <w:pPr>
        <w:pStyle w:val="ListParagraph"/>
        <w:spacing w:before="120" w:after="120"/>
        <w:ind w:left="792"/>
        <w:jc w:val="both"/>
        <w:rPr>
          <w:rFonts w:ascii="Calibri" w:hAnsi="Calibri" w:cs="Calibri"/>
        </w:rPr>
      </w:pPr>
    </w:p>
    <w:p w14:paraId="0379F51B" w14:textId="600A1C1A" w:rsidR="0079533C" w:rsidRDefault="0079533C" w:rsidP="0079533C">
      <w:pPr>
        <w:pStyle w:val="ListParagraph"/>
        <w:spacing w:before="120" w:after="120"/>
        <w:ind w:left="792"/>
        <w:jc w:val="both"/>
        <w:rPr>
          <w:rFonts w:ascii="Calibri" w:hAnsi="Calibri" w:cs="Calibri"/>
        </w:rPr>
      </w:pPr>
      <w:r w:rsidRPr="0079533C">
        <w:rPr>
          <w:rFonts w:ascii="Calibri" w:hAnsi="Calibri" w:cs="Calibri"/>
        </w:rPr>
        <w:t xml:space="preserve">The supplier should be aware of the broader context of the </w:t>
      </w:r>
      <w:r>
        <w:rPr>
          <w:rFonts w:ascii="Calibri" w:hAnsi="Calibri" w:cs="Calibri"/>
        </w:rPr>
        <w:t>ICVCM’s</w:t>
      </w:r>
      <w:r w:rsidRPr="0079533C">
        <w:rPr>
          <w:rFonts w:ascii="Calibri" w:hAnsi="Calibri" w:cs="Calibri"/>
        </w:rPr>
        <w:t xml:space="preserve"> work and operate in a way that supports credibility, trust and integrity. Any potential conflicts of interest must be clearly disclosed as part of the tender submission.</w:t>
      </w:r>
    </w:p>
    <w:p w14:paraId="51EB6C12" w14:textId="77777777" w:rsidR="0079533C" w:rsidRPr="0079533C" w:rsidRDefault="0079533C" w:rsidP="0079533C">
      <w:pPr>
        <w:pStyle w:val="ListParagraph"/>
        <w:spacing w:before="120" w:after="120"/>
        <w:ind w:left="792"/>
        <w:jc w:val="both"/>
        <w:rPr>
          <w:rFonts w:ascii="Calibri" w:hAnsi="Calibri" w:cs="Calibri"/>
        </w:rPr>
      </w:pPr>
    </w:p>
    <w:p w14:paraId="483ACEFE" w14:textId="78BCAE13" w:rsidR="0079533C" w:rsidRPr="00862756" w:rsidRDefault="0079533C" w:rsidP="0079533C">
      <w:pPr>
        <w:pStyle w:val="ListParagraph"/>
        <w:spacing w:before="120" w:after="120"/>
        <w:ind w:left="792"/>
        <w:contextualSpacing w:val="0"/>
        <w:jc w:val="both"/>
        <w:rPr>
          <w:rFonts w:ascii="Calibri" w:hAnsi="Calibri" w:cs="Calibri"/>
        </w:rPr>
      </w:pPr>
      <w:r w:rsidRPr="0079533C">
        <w:rPr>
          <w:rFonts w:ascii="Calibri" w:hAnsi="Calibri" w:cs="Calibri"/>
        </w:rPr>
        <w:t>The supplier must ensure appropriate cover is in place for key personnel to maintain continuity of service throughout the contract term.</w:t>
      </w:r>
    </w:p>
    <w:p w14:paraId="14A03DFA" w14:textId="38946449" w:rsidR="00682A16" w:rsidRPr="00B67DF2" w:rsidRDefault="00807431" w:rsidP="00FE731A">
      <w:pPr>
        <w:pStyle w:val="ListParagraph"/>
        <w:numPr>
          <w:ilvl w:val="1"/>
          <w:numId w:val="4"/>
        </w:numPr>
        <w:spacing w:before="120" w:after="120"/>
        <w:contextualSpacing w:val="0"/>
        <w:jc w:val="both"/>
        <w:rPr>
          <w:rFonts w:ascii="Calibri" w:hAnsi="Calibri" w:cs="Calibri"/>
          <w:i/>
          <w:iCs/>
        </w:rPr>
      </w:pPr>
      <w:r w:rsidRPr="0098670D">
        <w:rPr>
          <w:rFonts w:ascii="Calibri" w:hAnsi="Calibri" w:cs="Calibri"/>
          <w:b/>
          <w:bCs/>
        </w:rPr>
        <w:t>Detailed scope</w:t>
      </w:r>
      <w:r w:rsidR="00AA173C">
        <w:rPr>
          <w:rFonts w:ascii="Calibri" w:hAnsi="Calibri" w:cs="Calibri"/>
          <w:b/>
          <w:bCs/>
        </w:rPr>
        <w:t xml:space="preserve">: </w:t>
      </w:r>
    </w:p>
    <w:p w14:paraId="430F4D8B" w14:textId="48E8BFC0" w:rsidR="00EA6314" w:rsidRPr="00862756" w:rsidRDefault="00EA6314" w:rsidP="00EA6314">
      <w:pPr>
        <w:spacing w:before="120" w:after="120"/>
        <w:ind w:left="720"/>
        <w:jc w:val="both"/>
        <w:rPr>
          <w:rFonts w:ascii="Calibri" w:hAnsi="Calibri" w:cs="Calibri"/>
        </w:rPr>
      </w:pPr>
      <w:r w:rsidRPr="00862756">
        <w:rPr>
          <w:rFonts w:ascii="Calibri" w:hAnsi="Calibri" w:cs="Calibri"/>
        </w:rPr>
        <w:t xml:space="preserve">The successful supplier will provide a comprehensive paid social media service, working as a strategic partner to the </w:t>
      </w:r>
      <w:r w:rsidR="00036077">
        <w:rPr>
          <w:rFonts w:ascii="Calibri" w:hAnsi="Calibri" w:cs="Calibri"/>
        </w:rPr>
        <w:t>ICVCM</w:t>
      </w:r>
      <w:r w:rsidRPr="00862756">
        <w:rPr>
          <w:rFonts w:ascii="Calibri" w:hAnsi="Calibri" w:cs="Calibri"/>
        </w:rPr>
        <w:t xml:space="preserve"> over the duration of the contract. The scope includes, but is not limited to, the following areas:</w:t>
      </w:r>
    </w:p>
    <w:p w14:paraId="5B87E59A" w14:textId="62C1AA14" w:rsidR="00EA6314" w:rsidRPr="00862756" w:rsidRDefault="00EA6314" w:rsidP="00EA6314">
      <w:pPr>
        <w:spacing w:before="120" w:after="120"/>
        <w:ind w:left="720"/>
        <w:jc w:val="both"/>
        <w:rPr>
          <w:rFonts w:ascii="Calibri" w:hAnsi="Calibri" w:cs="Calibri"/>
          <w:u w:val="single"/>
        </w:rPr>
      </w:pPr>
      <w:r w:rsidRPr="00862756">
        <w:rPr>
          <w:rFonts w:ascii="Calibri" w:hAnsi="Calibri" w:cs="Calibri"/>
          <w:u w:val="single"/>
        </w:rPr>
        <w:t>Strategic development and planning</w:t>
      </w:r>
    </w:p>
    <w:p w14:paraId="07803A36"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will:</w:t>
      </w:r>
    </w:p>
    <w:p w14:paraId="5CBA8D98" w14:textId="313C38F7" w:rsidR="00EA6314" w:rsidRDefault="00EA6314" w:rsidP="00FE731A">
      <w:pPr>
        <w:pStyle w:val="ListParagraph"/>
        <w:numPr>
          <w:ilvl w:val="0"/>
          <w:numId w:val="10"/>
        </w:numPr>
        <w:spacing w:before="120" w:after="120"/>
        <w:jc w:val="both"/>
        <w:rPr>
          <w:rFonts w:ascii="Calibri" w:hAnsi="Calibri" w:cs="Calibri"/>
        </w:rPr>
      </w:pPr>
      <w:r w:rsidRPr="00862756">
        <w:rPr>
          <w:rFonts w:ascii="Calibri" w:hAnsi="Calibri" w:cs="Calibri"/>
        </w:rPr>
        <w:t xml:space="preserve">Work collaboratively with the </w:t>
      </w:r>
      <w:r w:rsidR="00036077">
        <w:rPr>
          <w:rFonts w:ascii="Calibri" w:hAnsi="Calibri" w:cs="Calibri"/>
        </w:rPr>
        <w:t>ICVCM</w:t>
      </w:r>
      <w:r w:rsidRPr="00862756">
        <w:rPr>
          <w:rFonts w:ascii="Calibri" w:hAnsi="Calibri" w:cs="Calibri"/>
        </w:rPr>
        <w:t xml:space="preserve"> to develop a 12-month paid social media strategy, to be reviewed and refreshed annually.</w:t>
      </w:r>
    </w:p>
    <w:p w14:paraId="3B599F92" w14:textId="77777777" w:rsidR="009777C8" w:rsidRDefault="00EA6314" w:rsidP="00FE731A">
      <w:pPr>
        <w:pStyle w:val="ListParagraph"/>
        <w:numPr>
          <w:ilvl w:val="0"/>
          <w:numId w:val="10"/>
        </w:numPr>
        <w:spacing w:before="120" w:after="120"/>
        <w:jc w:val="both"/>
        <w:rPr>
          <w:rFonts w:ascii="Calibri" w:hAnsi="Calibri" w:cs="Calibri"/>
        </w:rPr>
      </w:pPr>
      <w:r w:rsidRPr="00862756">
        <w:rPr>
          <w:rFonts w:ascii="Calibri" w:hAnsi="Calibri" w:cs="Calibri"/>
        </w:rPr>
        <w:t>Ensure the paid social strategy is clearly aligned with:</w:t>
      </w:r>
    </w:p>
    <w:p w14:paraId="7C350CBB" w14:textId="77777777" w:rsidR="009777C8" w:rsidRDefault="00EA6314" w:rsidP="00FE731A">
      <w:pPr>
        <w:pStyle w:val="ListParagraph"/>
        <w:numPr>
          <w:ilvl w:val="1"/>
          <w:numId w:val="10"/>
        </w:numPr>
        <w:spacing w:before="120" w:after="120"/>
        <w:jc w:val="both"/>
        <w:rPr>
          <w:rFonts w:ascii="Calibri" w:hAnsi="Calibri" w:cs="Calibri"/>
        </w:rPr>
      </w:pPr>
      <w:r w:rsidRPr="00862756">
        <w:rPr>
          <w:rFonts w:ascii="Calibri" w:hAnsi="Calibri" w:cs="Calibri"/>
        </w:rPr>
        <w:t xml:space="preserve">The </w:t>
      </w:r>
      <w:r w:rsidR="009777C8">
        <w:rPr>
          <w:rFonts w:ascii="Calibri" w:hAnsi="Calibri" w:cs="Calibri"/>
        </w:rPr>
        <w:t>ICVCM’s</w:t>
      </w:r>
      <w:r w:rsidRPr="00862756">
        <w:rPr>
          <w:rFonts w:ascii="Calibri" w:hAnsi="Calibri" w:cs="Calibri"/>
        </w:rPr>
        <w:t xml:space="preserve"> digital strategy and communications objectives;</w:t>
      </w:r>
    </w:p>
    <w:p w14:paraId="67907E7D" w14:textId="77777777" w:rsidR="009777C8" w:rsidRDefault="00EA6314" w:rsidP="00FE731A">
      <w:pPr>
        <w:pStyle w:val="ListParagraph"/>
        <w:numPr>
          <w:ilvl w:val="1"/>
          <w:numId w:val="10"/>
        </w:numPr>
        <w:spacing w:before="120" w:after="120"/>
        <w:jc w:val="both"/>
        <w:rPr>
          <w:rFonts w:ascii="Calibri" w:hAnsi="Calibri" w:cs="Calibri"/>
        </w:rPr>
      </w:pPr>
      <w:r w:rsidRPr="00862756">
        <w:rPr>
          <w:rFonts w:ascii="Calibri" w:hAnsi="Calibri" w:cs="Calibri"/>
        </w:rPr>
        <w:t>Priority audience journeys (discover, engage, empower);</w:t>
      </w:r>
    </w:p>
    <w:p w14:paraId="7786811F" w14:textId="77777777" w:rsidR="009777C8" w:rsidRDefault="00EA6314" w:rsidP="00FE731A">
      <w:pPr>
        <w:pStyle w:val="ListParagraph"/>
        <w:numPr>
          <w:ilvl w:val="1"/>
          <w:numId w:val="10"/>
        </w:numPr>
        <w:spacing w:before="120" w:after="120"/>
        <w:jc w:val="both"/>
        <w:rPr>
          <w:rFonts w:ascii="Calibri" w:hAnsi="Calibri" w:cs="Calibri"/>
        </w:rPr>
      </w:pPr>
      <w:r w:rsidRPr="00862756">
        <w:rPr>
          <w:rFonts w:ascii="Calibri" w:hAnsi="Calibri" w:cs="Calibri"/>
        </w:rPr>
        <w:t>Key organisational milestones, campaigns and strategic moments.</w:t>
      </w:r>
    </w:p>
    <w:p w14:paraId="70B1EFEB" w14:textId="77777777" w:rsidR="009777C8" w:rsidRDefault="00EA6314" w:rsidP="00FE731A">
      <w:pPr>
        <w:pStyle w:val="ListParagraph"/>
        <w:numPr>
          <w:ilvl w:val="0"/>
          <w:numId w:val="10"/>
        </w:numPr>
        <w:spacing w:before="120" w:after="120"/>
        <w:jc w:val="both"/>
        <w:rPr>
          <w:rFonts w:ascii="Calibri" w:hAnsi="Calibri" w:cs="Calibri"/>
        </w:rPr>
      </w:pPr>
      <w:r w:rsidRPr="00862756">
        <w:rPr>
          <w:rFonts w:ascii="Calibri" w:hAnsi="Calibri" w:cs="Calibri"/>
        </w:rPr>
        <w:t xml:space="preserve">Translate high-level </w:t>
      </w:r>
      <w:r w:rsidR="009777C8">
        <w:rPr>
          <w:rFonts w:ascii="Calibri" w:hAnsi="Calibri" w:cs="Calibri"/>
        </w:rPr>
        <w:t>ICVCM</w:t>
      </w:r>
      <w:r w:rsidRPr="00862756">
        <w:rPr>
          <w:rFonts w:ascii="Calibri" w:hAnsi="Calibri" w:cs="Calibri"/>
        </w:rPr>
        <w:t xml:space="preserve"> objectives into clear, actionable paid social plans.</w:t>
      </w:r>
    </w:p>
    <w:p w14:paraId="37B3C211" w14:textId="77777777" w:rsidR="009777C8" w:rsidRDefault="00EA6314" w:rsidP="00FE731A">
      <w:pPr>
        <w:pStyle w:val="ListParagraph"/>
        <w:numPr>
          <w:ilvl w:val="0"/>
          <w:numId w:val="10"/>
        </w:numPr>
        <w:spacing w:before="120" w:after="120"/>
        <w:jc w:val="both"/>
        <w:rPr>
          <w:rFonts w:ascii="Calibri" w:hAnsi="Calibri" w:cs="Calibri"/>
        </w:rPr>
      </w:pPr>
      <w:r w:rsidRPr="00862756">
        <w:rPr>
          <w:rFonts w:ascii="Calibri" w:hAnsi="Calibri" w:cs="Calibri"/>
        </w:rPr>
        <w:t>Advise on the strategic role of paid social across the communications mix, including how it supports and complements organic social media, website content and other digital activity.</w:t>
      </w:r>
    </w:p>
    <w:p w14:paraId="6D69B5F9" w14:textId="429A6223" w:rsidR="00EA6314" w:rsidRPr="00862756" w:rsidRDefault="00EA6314" w:rsidP="00FE731A">
      <w:pPr>
        <w:pStyle w:val="ListParagraph"/>
        <w:numPr>
          <w:ilvl w:val="0"/>
          <w:numId w:val="10"/>
        </w:numPr>
        <w:spacing w:before="120" w:after="120"/>
        <w:jc w:val="both"/>
        <w:rPr>
          <w:rFonts w:ascii="Calibri" w:hAnsi="Calibri" w:cs="Calibri"/>
        </w:rPr>
      </w:pPr>
      <w:r w:rsidRPr="00862756">
        <w:rPr>
          <w:rFonts w:ascii="Calibri" w:hAnsi="Calibri" w:cs="Calibri"/>
        </w:rPr>
        <w:t>Provide strategic advice on the use of existing platforms and, where appropriate, emerging or alternative channels that may support organisational objectives.</w:t>
      </w:r>
    </w:p>
    <w:p w14:paraId="0B76FF9B" w14:textId="77777777" w:rsidR="00EA6314" w:rsidRPr="00862756" w:rsidRDefault="00EA6314" w:rsidP="00EA6314">
      <w:pPr>
        <w:spacing w:before="120" w:after="120"/>
        <w:ind w:left="720"/>
        <w:jc w:val="both"/>
        <w:rPr>
          <w:rFonts w:ascii="Calibri" w:hAnsi="Calibri" w:cs="Calibri"/>
        </w:rPr>
      </w:pPr>
    </w:p>
    <w:p w14:paraId="6F389162" w14:textId="77777777" w:rsidR="00EA6314" w:rsidRPr="00862756" w:rsidRDefault="00EA6314" w:rsidP="00EA6314">
      <w:pPr>
        <w:spacing w:before="120" w:after="120"/>
        <w:ind w:left="720"/>
        <w:jc w:val="both"/>
        <w:rPr>
          <w:rFonts w:ascii="Calibri" w:hAnsi="Calibri" w:cs="Calibri"/>
        </w:rPr>
      </w:pPr>
    </w:p>
    <w:p w14:paraId="682E3FA8" w14:textId="77777777" w:rsidR="00EA6314" w:rsidRPr="00862756" w:rsidRDefault="00EA6314" w:rsidP="00EA6314">
      <w:pPr>
        <w:spacing w:before="120" w:after="120"/>
        <w:ind w:left="720"/>
        <w:jc w:val="both"/>
        <w:rPr>
          <w:rFonts w:ascii="Calibri" w:hAnsi="Calibri" w:cs="Calibri"/>
        </w:rPr>
      </w:pPr>
    </w:p>
    <w:p w14:paraId="514CEEF7" w14:textId="136E1825" w:rsidR="00EA6314" w:rsidRPr="00862756" w:rsidRDefault="00EA6314" w:rsidP="00EA6314">
      <w:pPr>
        <w:spacing w:before="120" w:after="120"/>
        <w:ind w:left="720"/>
        <w:jc w:val="both"/>
        <w:rPr>
          <w:rFonts w:ascii="Calibri" w:hAnsi="Calibri" w:cs="Calibri"/>
          <w:u w:val="single"/>
        </w:rPr>
      </w:pPr>
      <w:r w:rsidRPr="00862756">
        <w:rPr>
          <w:rFonts w:ascii="Calibri" w:hAnsi="Calibri" w:cs="Calibri"/>
          <w:u w:val="single"/>
        </w:rPr>
        <w:t>Audience targeting and segmentation</w:t>
      </w:r>
    </w:p>
    <w:p w14:paraId="0F7858E5"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will:</w:t>
      </w:r>
    </w:p>
    <w:p w14:paraId="0DCC35CA" w14:textId="77777777" w:rsidR="009777C8" w:rsidRDefault="00EA6314" w:rsidP="00FE731A">
      <w:pPr>
        <w:pStyle w:val="ListParagraph"/>
        <w:numPr>
          <w:ilvl w:val="0"/>
          <w:numId w:val="11"/>
        </w:numPr>
        <w:spacing w:before="120" w:after="120"/>
        <w:jc w:val="both"/>
        <w:rPr>
          <w:rFonts w:ascii="Calibri" w:hAnsi="Calibri" w:cs="Calibri"/>
        </w:rPr>
      </w:pPr>
      <w:r w:rsidRPr="00862756">
        <w:rPr>
          <w:rFonts w:ascii="Calibri" w:hAnsi="Calibri" w:cs="Calibri"/>
        </w:rPr>
        <w:t xml:space="preserve">Support the </w:t>
      </w:r>
      <w:r w:rsidR="009777C8">
        <w:rPr>
          <w:rFonts w:ascii="Calibri" w:hAnsi="Calibri" w:cs="Calibri"/>
        </w:rPr>
        <w:t>ICVCM</w:t>
      </w:r>
      <w:r w:rsidRPr="00862756">
        <w:rPr>
          <w:rFonts w:ascii="Calibri" w:hAnsi="Calibri" w:cs="Calibri"/>
        </w:rPr>
        <w:t xml:space="preserve"> in refining and operationalising audience definitions for paid social activity.</w:t>
      </w:r>
    </w:p>
    <w:p w14:paraId="2C4B2840" w14:textId="77777777" w:rsidR="009777C8" w:rsidRDefault="00EA6314" w:rsidP="00FE731A">
      <w:pPr>
        <w:pStyle w:val="ListParagraph"/>
        <w:numPr>
          <w:ilvl w:val="0"/>
          <w:numId w:val="11"/>
        </w:numPr>
        <w:spacing w:before="120" w:after="120"/>
        <w:jc w:val="both"/>
        <w:rPr>
          <w:rFonts w:ascii="Calibri" w:hAnsi="Calibri" w:cs="Calibri"/>
        </w:rPr>
      </w:pPr>
      <w:r w:rsidRPr="00862756">
        <w:rPr>
          <w:rFonts w:ascii="Calibri" w:hAnsi="Calibri" w:cs="Calibri"/>
        </w:rPr>
        <w:t>Develop and manage audience targeting strategies across platforms, including but not limited to:</w:t>
      </w:r>
    </w:p>
    <w:p w14:paraId="0167579A" w14:textId="77777777" w:rsidR="009777C8" w:rsidRDefault="00EA6314" w:rsidP="00FE731A">
      <w:pPr>
        <w:pStyle w:val="ListParagraph"/>
        <w:numPr>
          <w:ilvl w:val="1"/>
          <w:numId w:val="11"/>
        </w:numPr>
        <w:spacing w:before="120" w:after="120"/>
        <w:jc w:val="both"/>
        <w:rPr>
          <w:rFonts w:ascii="Calibri" w:hAnsi="Calibri" w:cs="Calibri"/>
        </w:rPr>
      </w:pPr>
      <w:r w:rsidRPr="00862756">
        <w:rPr>
          <w:rFonts w:ascii="Calibri" w:hAnsi="Calibri" w:cs="Calibri"/>
        </w:rPr>
        <w:t>Policymakers and regulators;</w:t>
      </w:r>
    </w:p>
    <w:p w14:paraId="29E40DC5" w14:textId="77777777" w:rsidR="009777C8" w:rsidRDefault="009777C8" w:rsidP="00FE731A">
      <w:pPr>
        <w:pStyle w:val="ListParagraph"/>
        <w:numPr>
          <w:ilvl w:val="1"/>
          <w:numId w:val="11"/>
        </w:numPr>
        <w:spacing w:before="120" w:after="120"/>
        <w:jc w:val="both"/>
        <w:rPr>
          <w:rFonts w:ascii="Calibri" w:hAnsi="Calibri" w:cs="Calibri"/>
        </w:rPr>
      </w:pPr>
      <w:r>
        <w:rPr>
          <w:rFonts w:ascii="Calibri" w:hAnsi="Calibri" w:cs="Calibri"/>
        </w:rPr>
        <w:t xml:space="preserve">Both </w:t>
      </w:r>
      <w:r w:rsidR="00EA6314" w:rsidRPr="00862756">
        <w:rPr>
          <w:rFonts w:ascii="Calibri" w:hAnsi="Calibri" w:cs="Calibri"/>
        </w:rPr>
        <w:t>Indigenous Peoples and local communities</w:t>
      </w:r>
      <w:r>
        <w:rPr>
          <w:rFonts w:ascii="Calibri" w:hAnsi="Calibri" w:cs="Calibri"/>
        </w:rPr>
        <w:t>, as well as the</w:t>
      </w:r>
      <w:r w:rsidR="00EA6314" w:rsidRPr="00862756">
        <w:rPr>
          <w:rFonts w:ascii="Calibri" w:hAnsi="Calibri" w:cs="Calibri"/>
        </w:rPr>
        <w:t xml:space="preserve"> organisations that represent or support them;</w:t>
      </w:r>
    </w:p>
    <w:p w14:paraId="113176BB" w14:textId="77777777" w:rsidR="009777C8" w:rsidRDefault="00EA6314" w:rsidP="00FE731A">
      <w:pPr>
        <w:pStyle w:val="ListParagraph"/>
        <w:numPr>
          <w:ilvl w:val="1"/>
          <w:numId w:val="11"/>
        </w:numPr>
        <w:spacing w:before="120" w:after="120"/>
        <w:jc w:val="both"/>
        <w:rPr>
          <w:rFonts w:ascii="Calibri" w:hAnsi="Calibri" w:cs="Calibri"/>
        </w:rPr>
      </w:pPr>
      <w:r w:rsidRPr="00862756">
        <w:rPr>
          <w:rFonts w:ascii="Calibri" w:hAnsi="Calibri" w:cs="Calibri"/>
        </w:rPr>
        <w:lastRenderedPageBreak/>
        <w:t>NGOs and civil society;</w:t>
      </w:r>
    </w:p>
    <w:p w14:paraId="2FC5F177" w14:textId="77777777" w:rsidR="009777C8" w:rsidRDefault="009777C8" w:rsidP="00FE731A">
      <w:pPr>
        <w:pStyle w:val="ListParagraph"/>
        <w:numPr>
          <w:ilvl w:val="1"/>
          <w:numId w:val="11"/>
        </w:numPr>
        <w:spacing w:before="120" w:after="120"/>
        <w:jc w:val="both"/>
        <w:rPr>
          <w:rFonts w:ascii="Calibri" w:hAnsi="Calibri" w:cs="Calibri"/>
        </w:rPr>
      </w:pPr>
      <w:r>
        <w:rPr>
          <w:rFonts w:ascii="Calibri" w:hAnsi="Calibri" w:cs="Calibri"/>
        </w:rPr>
        <w:t>Carbon m</w:t>
      </w:r>
      <w:r w:rsidR="00EA6314" w:rsidRPr="00862756">
        <w:rPr>
          <w:rFonts w:ascii="Calibri" w:hAnsi="Calibri" w:cs="Calibri"/>
        </w:rPr>
        <w:t>arket participants (e.g. project developers, technical specialists);</w:t>
      </w:r>
    </w:p>
    <w:p w14:paraId="0BDC721A" w14:textId="77777777" w:rsidR="009777C8" w:rsidRDefault="00EA6314" w:rsidP="00FE731A">
      <w:pPr>
        <w:pStyle w:val="ListParagraph"/>
        <w:numPr>
          <w:ilvl w:val="1"/>
          <w:numId w:val="11"/>
        </w:numPr>
        <w:spacing w:before="120" w:after="120"/>
        <w:jc w:val="both"/>
        <w:rPr>
          <w:rFonts w:ascii="Calibri" w:hAnsi="Calibri" w:cs="Calibri"/>
        </w:rPr>
      </w:pPr>
      <w:r w:rsidRPr="00862756">
        <w:rPr>
          <w:rFonts w:ascii="Calibri" w:hAnsi="Calibri" w:cs="Calibri"/>
        </w:rPr>
        <w:t>Other relevant stakeholders as agreed.</w:t>
      </w:r>
    </w:p>
    <w:p w14:paraId="3BD5C8E0" w14:textId="11BD058D" w:rsidR="009777C8" w:rsidRDefault="00EA6314" w:rsidP="00FE731A">
      <w:pPr>
        <w:pStyle w:val="ListParagraph"/>
        <w:numPr>
          <w:ilvl w:val="0"/>
          <w:numId w:val="11"/>
        </w:numPr>
        <w:spacing w:before="120" w:after="120"/>
        <w:jc w:val="both"/>
        <w:rPr>
          <w:rFonts w:ascii="Calibri" w:hAnsi="Calibri" w:cs="Calibri"/>
        </w:rPr>
      </w:pPr>
      <w:r w:rsidRPr="00862756">
        <w:rPr>
          <w:rFonts w:ascii="Calibri" w:hAnsi="Calibri" w:cs="Calibri"/>
        </w:rPr>
        <w:t xml:space="preserve">Deliver regionally targeted campaigns, including activity focused on specific countries or regions (e.g. Global South), as agreed with the </w:t>
      </w:r>
      <w:r w:rsidR="009777C8">
        <w:rPr>
          <w:rFonts w:ascii="Calibri" w:hAnsi="Calibri" w:cs="Calibri"/>
        </w:rPr>
        <w:t>ICVCM</w:t>
      </w:r>
      <w:r w:rsidRPr="00862756">
        <w:rPr>
          <w:rFonts w:ascii="Calibri" w:hAnsi="Calibri" w:cs="Calibri"/>
        </w:rPr>
        <w:t>.</w:t>
      </w:r>
    </w:p>
    <w:p w14:paraId="2B4DB481" w14:textId="41F89722" w:rsidR="00EA6314" w:rsidRPr="00862756" w:rsidRDefault="00EA6314" w:rsidP="00FE731A">
      <w:pPr>
        <w:pStyle w:val="ListParagraph"/>
        <w:numPr>
          <w:ilvl w:val="0"/>
          <w:numId w:val="11"/>
        </w:numPr>
        <w:spacing w:before="120" w:after="120"/>
        <w:jc w:val="both"/>
        <w:rPr>
          <w:rFonts w:ascii="Calibri" w:hAnsi="Calibri" w:cs="Calibri"/>
        </w:rPr>
      </w:pPr>
      <w:r w:rsidRPr="00862756">
        <w:rPr>
          <w:rFonts w:ascii="Calibri" w:hAnsi="Calibri" w:cs="Calibri"/>
        </w:rPr>
        <w:t>Use appropriate targeting, retargeting and exclusion approaches to maximise relevance, efficiency and impact.</w:t>
      </w:r>
    </w:p>
    <w:p w14:paraId="5F128630" w14:textId="77777777" w:rsidR="00EA6314" w:rsidRPr="00862756" w:rsidRDefault="00EA6314" w:rsidP="00EA6314">
      <w:pPr>
        <w:spacing w:before="120" w:after="120"/>
        <w:ind w:left="720"/>
        <w:jc w:val="both"/>
        <w:rPr>
          <w:rFonts w:ascii="Calibri" w:hAnsi="Calibri" w:cs="Calibri"/>
        </w:rPr>
      </w:pPr>
    </w:p>
    <w:p w14:paraId="64B2CAA8" w14:textId="6DDC6EA1" w:rsidR="00EA6314" w:rsidRPr="00862756" w:rsidRDefault="00EA6314" w:rsidP="00EA6314">
      <w:pPr>
        <w:spacing w:before="120" w:after="120"/>
        <w:ind w:left="720"/>
        <w:jc w:val="both"/>
        <w:rPr>
          <w:rFonts w:ascii="Calibri" w:hAnsi="Calibri" w:cs="Calibri"/>
          <w:u w:val="single"/>
        </w:rPr>
      </w:pPr>
      <w:r w:rsidRPr="00862756">
        <w:rPr>
          <w:rFonts w:ascii="Calibri" w:hAnsi="Calibri" w:cs="Calibri"/>
          <w:u w:val="single"/>
        </w:rPr>
        <w:t>Paid media planning, buying and management</w:t>
      </w:r>
    </w:p>
    <w:p w14:paraId="3A158C76"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will:</w:t>
      </w:r>
    </w:p>
    <w:p w14:paraId="35099FB5" w14:textId="77777777" w:rsidR="009777C8" w:rsidRDefault="00EA6314" w:rsidP="00FE731A">
      <w:pPr>
        <w:pStyle w:val="ListParagraph"/>
        <w:numPr>
          <w:ilvl w:val="0"/>
          <w:numId w:val="12"/>
        </w:numPr>
        <w:spacing w:before="120" w:after="120"/>
        <w:jc w:val="both"/>
        <w:rPr>
          <w:rFonts w:ascii="Calibri" w:hAnsi="Calibri" w:cs="Calibri"/>
        </w:rPr>
      </w:pPr>
      <w:r w:rsidRPr="00862756">
        <w:rPr>
          <w:rFonts w:ascii="Calibri" w:hAnsi="Calibri" w:cs="Calibri"/>
        </w:rPr>
        <w:t>Plan, place, manage and optimise paid activity across agreed platforms, including:</w:t>
      </w:r>
    </w:p>
    <w:p w14:paraId="756301F0" w14:textId="77777777" w:rsidR="009777C8" w:rsidRDefault="00EA6314" w:rsidP="00FE731A">
      <w:pPr>
        <w:pStyle w:val="ListParagraph"/>
        <w:numPr>
          <w:ilvl w:val="1"/>
          <w:numId w:val="12"/>
        </w:numPr>
        <w:spacing w:before="120" w:after="120"/>
        <w:jc w:val="both"/>
        <w:rPr>
          <w:rFonts w:ascii="Calibri" w:hAnsi="Calibri" w:cs="Calibri"/>
        </w:rPr>
      </w:pPr>
      <w:r w:rsidRPr="00862756">
        <w:rPr>
          <w:rFonts w:ascii="Calibri" w:hAnsi="Calibri" w:cs="Calibri"/>
        </w:rPr>
        <w:t>LinkedIn (primary platform);</w:t>
      </w:r>
    </w:p>
    <w:p w14:paraId="272638B3" w14:textId="77777777" w:rsidR="009777C8" w:rsidRDefault="00EA6314" w:rsidP="00FE731A">
      <w:pPr>
        <w:pStyle w:val="ListParagraph"/>
        <w:numPr>
          <w:ilvl w:val="1"/>
          <w:numId w:val="12"/>
        </w:numPr>
        <w:spacing w:before="120" w:after="120"/>
        <w:jc w:val="both"/>
        <w:rPr>
          <w:rFonts w:ascii="Calibri" w:hAnsi="Calibri" w:cs="Calibri"/>
        </w:rPr>
      </w:pPr>
      <w:r w:rsidRPr="00862756">
        <w:rPr>
          <w:rFonts w:ascii="Calibri" w:hAnsi="Calibri" w:cs="Calibri"/>
        </w:rPr>
        <w:t>YouTube;</w:t>
      </w:r>
    </w:p>
    <w:p w14:paraId="2DD6F549" w14:textId="77777777" w:rsidR="009777C8" w:rsidRDefault="00EA6314" w:rsidP="00FE731A">
      <w:pPr>
        <w:pStyle w:val="ListParagraph"/>
        <w:numPr>
          <w:ilvl w:val="1"/>
          <w:numId w:val="12"/>
        </w:numPr>
        <w:spacing w:before="120" w:after="120"/>
        <w:jc w:val="both"/>
        <w:rPr>
          <w:rFonts w:ascii="Calibri" w:hAnsi="Calibri" w:cs="Calibri"/>
        </w:rPr>
      </w:pPr>
      <w:r w:rsidRPr="00862756">
        <w:rPr>
          <w:rFonts w:ascii="Calibri" w:hAnsi="Calibri" w:cs="Calibri"/>
        </w:rPr>
        <w:t>Website traffic and conversion activity (e.g. Google Ads);</w:t>
      </w:r>
    </w:p>
    <w:p w14:paraId="1DF0EFE7" w14:textId="77777777" w:rsidR="009777C8" w:rsidRDefault="00EA6314" w:rsidP="00FE731A">
      <w:pPr>
        <w:pStyle w:val="ListParagraph"/>
        <w:numPr>
          <w:ilvl w:val="0"/>
          <w:numId w:val="12"/>
        </w:numPr>
        <w:spacing w:before="120" w:after="120"/>
        <w:jc w:val="both"/>
        <w:rPr>
          <w:rFonts w:ascii="Calibri" w:hAnsi="Calibri" w:cs="Calibri"/>
        </w:rPr>
      </w:pPr>
      <w:r w:rsidRPr="00862756">
        <w:rPr>
          <w:rFonts w:ascii="Calibri" w:hAnsi="Calibri" w:cs="Calibri"/>
        </w:rPr>
        <w:t>Deliver a blend of always-on activity and time-bound campaign bursts, aligned with organisational priorities and communications plans.</w:t>
      </w:r>
    </w:p>
    <w:p w14:paraId="3F47EDAB" w14:textId="77777777" w:rsidR="009777C8" w:rsidRDefault="00EA6314" w:rsidP="00FE731A">
      <w:pPr>
        <w:pStyle w:val="ListParagraph"/>
        <w:numPr>
          <w:ilvl w:val="0"/>
          <w:numId w:val="12"/>
        </w:numPr>
        <w:spacing w:before="120" w:after="120"/>
        <w:jc w:val="both"/>
        <w:rPr>
          <w:rFonts w:ascii="Calibri" w:hAnsi="Calibri" w:cs="Calibri"/>
        </w:rPr>
      </w:pPr>
      <w:r w:rsidRPr="00862756">
        <w:rPr>
          <w:rFonts w:ascii="Calibri" w:hAnsi="Calibri" w:cs="Calibri"/>
        </w:rPr>
        <w:t>Manage media spend responsibly and transparently within the agreed budget.</w:t>
      </w:r>
    </w:p>
    <w:p w14:paraId="2E013BB9" w14:textId="77777777" w:rsidR="009777C8" w:rsidRDefault="00EA6314" w:rsidP="00FE731A">
      <w:pPr>
        <w:pStyle w:val="ListParagraph"/>
        <w:numPr>
          <w:ilvl w:val="0"/>
          <w:numId w:val="12"/>
        </w:numPr>
        <w:spacing w:before="120" w:after="120"/>
        <w:jc w:val="both"/>
        <w:rPr>
          <w:rFonts w:ascii="Calibri" w:hAnsi="Calibri" w:cs="Calibri"/>
        </w:rPr>
      </w:pPr>
      <w:r w:rsidRPr="00862756">
        <w:rPr>
          <w:rFonts w:ascii="Calibri" w:hAnsi="Calibri" w:cs="Calibri"/>
        </w:rPr>
        <w:t>Monitor performance in real time and make adjustments to improve outcomes.</w:t>
      </w:r>
    </w:p>
    <w:p w14:paraId="2C494EA7" w14:textId="3760EE81" w:rsidR="00EA6314" w:rsidRPr="00862756" w:rsidRDefault="00EA6314" w:rsidP="00FE731A">
      <w:pPr>
        <w:pStyle w:val="ListParagraph"/>
        <w:numPr>
          <w:ilvl w:val="0"/>
          <w:numId w:val="12"/>
        </w:numPr>
        <w:spacing w:before="120" w:after="120"/>
        <w:jc w:val="both"/>
        <w:rPr>
          <w:rFonts w:ascii="Calibri" w:hAnsi="Calibri" w:cs="Calibri"/>
        </w:rPr>
      </w:pPr>
      <w:r w:rsidRPr="00862756">
        <w:rPr>
          <w:rFonts w:ascii="Calibri" w:hAnsi="Calibri" w:cs="Calibri"/>
        </w:rPr>
        <w:t>Ensure activity reflects platform best practice and evolving algorithms.</w:t>
      </w:r>
    </w:p>
    <w:p w14:paraId="135B371C" w14:textId="77777777" w:rsidR="00EA6314" w:rsidRPr="00862756" w:rsidRDefault="00EA6314" w:rsidP="00EA6314">
      <w:pPr>
        <w:spacing w:before="120" w:after="120"/>
        <w:ind w:left="720"/>
        <w:jc w:val="both"/>
        <w:rPr>
          <w:rFonts w:ascii="Calibri" w:hAnsi="Calibri" w:cs="Calibri"/>
        </w:rPr>
      </w:pPr>
    </w:p>
    <w:p w14:paraId="2D5DE9DE" w14:textId="71730504" w:rsidR="00EA6314" w:rsidRPr="00862756" w:rsidRDefault="00EA6314" w:rsidP="00EA6314">
      <w:pPr>
        <w:spacing w:before="120" w:after="120"/>
        <w:ind w:left="720"/>
        <w:jc w:val="both"/>
        <w:rPr>
          <w:rFonts w:ascii="Calibri" w:hAnsi="Calibri" w:cs="Calibri"/>
          <w:u w:val="single"/>
        </w:rPr>
      </w:pPr>
      <w:r w:rsidRPr="00862756">
        <w:rPr>
          <w:rFonts w:ascii="Calibri" w:hAnsi="Calibri" w:cs="Calibri"/>
          <w:u w:val="single"/>
        </w:rPr>
        <w:t>Creative adaptation and asset optimisation</w:t>
      </w:r>
    </w:p>
    <w:p w14:paraId="06E1A213"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will:</w:t>
      </w:r>
    </w:p>
    <w:p w14:paraId="1D63E979" w14:textId="77777777" w:rsidR="009777C8" w:rsidRDefault="00EA6314" w:rsidP="00FE731A">
      <w:pPr>
        <w:pStyle w:val="ListParagraph"/>
        <w:numPr>
          <w:ilvl w:val="0"/>
          <w:numId w:val="13"/>
        </w:numPr>
        <w:spacing w:before="120" w:after="120"/>
        <w:jc w:val="both"/>
        <w:rPr>
          <w:rFonts w:ascii="Calibri" w:hAnsi="Calibri" w:cs="Calibri"/>
        </w:rPr>
      </w:pPr>
      <w:r w:rsidRPr="00862756">
        <w:rPr>
          <w:rFonts w:ascii="Calibri" w:hAnsi="Calibri" w:cs="Calibri"/>
        </w:rPr>
        <w:t xml:space="preserve">Work primarily with creative assets produced internally by the </w:t>
      </w:r>
      <w:r w:rsidR="009777C8">
        <w:rPr>
          <w:rFonts w:ascii="Calibri" w:hAnsi="Calibri" w:cs="Calibri"/>
        </w:rPr>
        <w:t>ICVCM</w:t>
      </w:r>
      <w:r w:rsidRPr="00862756">
        <w:rPr>
          <w:rFonts w:ascii="Calibri" w:hAnsi="Calibri" w:cs="Calibri"/>
        </w:rPr>
        <w:t>.</w:t>
      </w:r>
    </w:p>
    <w:p w14:paraId="524423B7" w14:textId="77777777" w:rsidR="009777C8" w:rsidRDefault="00EA6314" w:rsidP="00FE731A">
      <w:pPr>
        <w:pStyle w:val="ListParagraph"/>
        <w:numPr>
          <w:ilvl w:val="0"/>
          <w:numId w:val="13"/>
        </w:numPr>
        <w:spacing w:before="120" w:after="120"/>
        <w:jc w:val="both"/>
        <w:rPr>
          <w:rFonts w:ascii="Calibri" w:hAnsi="Calibri" w:cs="Calibri"/>
        </w:rPr>
      </w:pPr>
      <w:r w:rsidRPr="00862756">
        <w:rPr>
          <w:rFonts w:ascii="Calibri" w:hAnsi="Calibri" w:cs="Calibri"/>
        </w:rPr>
        <w:t>Adapt, format and optimise creative assets (including copy, imagery and video) for paid use across platforms.</w:t>
      </w:r>
    </w:p>
    <w:p w14:paraId="566FA499" w14:textId="77777777" w:rsidR="009777C8" w:rsidRDefault="00EA6314" w:rsidP="00FE731A">
      <w:pPr>
        <w:pStyle w:val="ListParagraph"/>
        <w:numPr>
          <w:ilvl w:val="0"/>
          <w:numId w:val="13"/>
        </w:numPr>
        <w:spacing w:before="120" w:after="120"/>
        <w:jc w:val="both"/>
        <w:rPr>
          <w:rFonts w:ascii="Calibri" w:hAnsi="Calibri" w:cs="Calibri"/>
        </w:rPr>
      </w:pPr>
      <w:r w:rsidRPr="00862756">
        <w:rPr>
          <w:rFonts w:ascii="Calibri" w:hAnsi="Calibri" w:cs="Calibri"/>
        </w:rPr>
        <w:t>Advise on best practice for paid social creative, including format, length, messaging and calls to action.</w:t>
      </w:r>
    </w:p>
    <w:p w14:paraId="73B70EE2" w14:textId="77777777" w:rsidR="009777C8" w:rsidRDefault="00EA6314" w:rsidP="00FE731A">
      <w:pPr>
        <w:pStyle w:val="ListParagraph"/>
        <w:numPr>
          <w:ilvl w:val="0"/>
          <w:numId w:val="13"/>
        </w:numPr>
        <w:spacing w:before="120" w:after="120"/>
        <w:jc w:val="both"/>
        <w:rPr>
          <w:rFonts w:ascii="Calibri" w:hAnsi="Calibri" w:cs="Calibri"/>
        </w:rPr>
      </w:pPr>
      <w:r w:rsidRPr="00862756">
        <w:rPr>
          <w:rFonts w:ascii="Calibri" w:hAnsi="Calibri" w:cs="Calibri"/>
        </w:rPr>
        <w:t>Flag opportunities where additional creative assets or adaptations may significantly improve performance.</w:t>
      </w:r>
    </w:p>
    <w:p w14:paraId="0C902E4F" w14:textId="0B8A9FE8" w:rsidR="00EA6314" w:rsidRDefault="00EA6314" w:rsidP="00FE731A">
      <w:pPr>
        <w:pStyle w:val="ListParagraph"/>
        <w:numPr>
          <w:ilvl w:val="0"/>
          <w:numId w:val="13"/>
        </w:numPr>
        <w:spacing w:before="120" w:after="120"/>
        <w:jc w:val="both"/>
        <w:rPr>
          <w:rFonts w:ascii="Calibri" w:hAnsi="Calibri" w:cs="Calibri"/>
        </w:rPr>
      </w:pPr>
      <w:r w:rsidRPr="00862756">
        <w:rPr>
          <w:rFonts w:ascii="Calibri" w:hAnsi="Calibri" w:cs="Calibri"/>
        </w:rPr>
        <w:t>Where relevant and agreed, the supplier may also propose additional creative support at agreed day rates.</w:t>
      </w:r>
    </w:p>
    <w:p w14:paraId="16557125" w14:textId="77777777" w:rsidR="009777C8" w:rsidRPr="00862756" w:rsidRDefault="009777C8" w:rsidP="00862756">
      <w:pPr>
        <w:pStyle w:val="ListParagraph"/>
        <w:spacing w:before="120" w:after="120"/>
        <w:ind w:left="1440"/>
        <w:jc w:val="both"/>
        <w:rPr>
          <w:rFonts w:ascii="Calibri" w:hAnsi="Calibri" w:cs="Calibri"/>
        </w:rPr>
      </w:pPr>
    </w:p>
    <w:p w14:paraId="124D4C77" w14:textId="44BB6569" w:rsidR="00EA6314" w:rsidRPr="00862756" w:rsidRDefault="00EA6314" w:rsidP="00EA6314">
      <w:pPr>
        <w:spacing w:before="120" w:after="120"/>
        <w:ind w:left="720"/>
        <w:jc w:val="both"/>
        <w:rPr>
          <w:rFonts w:ascii="Calibri" w:hAnsi="Calibri" w:cs="Calibri"/>
          <w:u w:val="single"/>
        </w:rPr>
      </w:pPr>
      <w:r w:rsidRPr="00862756">
        <w:rPr>
          <w:rFonts w:ascii="Calibri" w:hAnsi="Calibri" w:cs="Calibri"/>
          <w:u w:val="single"/>
        </w:rPr>
        <w:t>Testing, learning and optimisation</w:t>
      </w:r>
    </w:p>
    <w:p w14:paraId="3A7B3AD0"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will:</w:t>
      </w:r>
    </w:p>
    <w:p w14:paraId="60E092DA" w14:textId="77777777" w:rsidR="009777C8" w:rsidRDefault="00EA6314" w:rsidP="00FE731A">
      <w:pPr>
        <w:pStyle w:val="ListParagraph"/>
        <w:numPr>
          <w:ilvl w:val="0"/>
          <w:numId w:val="14"/>
        </w:numPr>
        <w:spacing w:before="120" w:after="120"/>
        <w:jc w:val="both"/>
        <w:rPr>
          <w:rFonts w:ascii="Calibri" w:hAnsi="Calibri" w:cs="Calibri"/>
        </w:rPr>
      </w:pPr>
      <w:r w:rsidRPr="00862756">
        <w:rPr>
          <w:rFonts w:ascii="Calibri" w:hAnsi="Calibri" w:cs="Calibri"/>
        </w:rPr>
        <w:t>Design and implement A/B testing approaches for messaging, formats, audiences or placements where appropriate.</w:t>
      </w:r>
    </w:p>
    <w:p w14:paraId="770A8943" w14:textId="77777777" w:rsidR="009777C8" w:rsidRDefault="00EA6314" w:rsidP="00FE731A">
      <w:pPr>
        <w:pStyle w:val="ListParagraph"/>
        <w:numPr>
          <w:ilvl w:val="0"/>
          <w:numId w:val="14"/>
        </w:numPr>
        <w:spacing w:before="120" w:after="120"/>
        <w:jc w:val="both"/>
        <w:rPr>
          <w:rFonts w:ascii="Calibri" w:hAnsi="Calibri" w:cs="Calibri"/>
        </w:rPr>
      </w:pPr>
      <w:r w:rsidRPr="00862756">
        <w:rPr>
          <w:rFonts w:ascii="Calibri" w:hAnsi="Calibri" w:cs="Calibri"/>
        </w:rPr>
        <w:t>Use testing to inform ongoing optimisation and strategic decision-making.</w:t>
      </w:r>
    </w:p>
    <w:p w14:paraId="5F31EDC2" w14:textId="77777777" w:rsidR="009777C8" w:rsidRDefault="00EA6314" w:rsidP="00FE731A">
      <w:pPr>
        <w:pStyle w:val="ListParagraph"/>
        <w:numPr>
          <w:ilvl w:val="0"/>
          <w:numId w:val="14"/>
        </w:numPr>
        <w:spacing w:before="120" w:after="120"/>
        <w:jc w:val="both"/>
        <w:rPr>
          <w:rFonts w:ascii="Calibri" w:hAnsi="Calibri" w:cs="Calibri"/>
        </w:rPr>
      </w:pPr>
      <w:r w:rsidRPr="00862756">
        <w:rPr>
          <w:rFonts w:ascii="Calibri" w:hAnsi="Calibri" w:cs="Calibri"/>
        </w:rPr>
        <w:t>Clearly document and communicate insights and learnings arising from testing and campaign performance.</w:t>
      </w:r>
    </w:p>
    <w:p w14:paraId="1E447021" w14:textId="384D0517" w:rsidR="00EA6314" w:rsidRPr="00862756" w:rsidRDefault="00EA6314" w:rsidP="00FE731A">
      <w:pPr>
        <w:pStyle w:val="ListParagraph"/>
        <w:numPr>
          <w:ilvl w:val="0"/>
          <w:numId w:val="14"/>
        </w:numPr>
        <w:spacing w:before="120" w:after="120"/>
        <w:jc w:val="both"/>
        <w:rPr>
          <w:rFonts w:ascii="Calibri" w:hAnsi="Calibri" w:cs="Calibri"/>
        </w:rPr>
      </w:pPr>
      <w:r w:rsidRPr="00862756">
        <w:rPr>
          <w:rFonts w:ascii="Calibri" w:hAnsi="Calibri" w:cs="Calibri"/>
        </w:rPr>
        <w:t xml:space="preserve">Support the </w:t>
      </w:r>
      <w:r w:rsidR="009777C8">
        <w:rPr>
          <w:rFonts w:ascii="Calibri" w:hAnsi="Calibri" w:cs="Calibri"/>
        </w:rPr>
        <w:t>ICVCM</w:t>
      </w:r>
      <w:r w:rsidRPr="00862756">
        <w:rPr>
          <w:rFonts w:ascii="Calibri" w:hAnsi="Calibri" w:cs="Calibri"/>
        </w:rPr>
        <w:t xml:space="preserve"> in understanding how paid social insights can inform wider communications, digital strategy and sector engagement.</w:t>
      </w:r>
    </w:p>
    <w:p w14:paraId="45202C28" w14:textId="16153E14" w:rsidR="00EA6314" w:rsidRPr="00862756" w:rsidRDefault="00EA6314" w:rsidP="009777C8">
      <w:pPr>
        <w:spacing w:before="120" w:after="120"/>
        <w:ind w:left="720"/>
        <w:jc w:val="both"/>
        <w:rPr>
          <w:rFonts w:ascii="Calibri" w:hAnsi="Calibri" w:cs="Calibri"/>
        </w:rPr>
      </w:pPr>
      <w:r w:rsidRPr="00862756">
        <w:rPr>
          <w:rFonts w:ascii="Calibri" w:hAnsi="Calibri" w:cs="Calibri"/>
        </w:rPr>
        <w:lastRenderedPageBreak/>
        <w:t xml:space="preserve">The </w:t>
      </w:r>
      <w:r w:rsidR="009777C8">
        <w:rPr>
          <w:rFonts w:ascii="Calibri" w:hAnsi="Calibri" w:cs="Calibri"/>
        </w:rPr>
        <w:t xml:space="preserve">ICVCM </w:t>
      </w:r>
      <w:r w:rsidRPr="00862756">
        <w:rPr>
          <w:rFonts w:ascii="Calibri" w:hAnsi="Calibri" w:cs="Calibri"/>
        </w:rPr>
        <w:t>places a strong emphasis on learning and expects the supplier to take a proactive and reflective approach to continuous improvement.</w:t>
      </w:r>
    </w:p>
    <w:p w14:paraId="7E4AE0A8" w14:textId="77777777" w:rsidR="00EA6314" w:rsidRPr="00862756" w:rsidRDefault="00EA6314" w:rsidP="00EA6314">
      <w:pPr>
        <w:spacing w:before="120" w:after="120"/>
        <w:ind w:left="720"/>
        <w:jc w:val="both"/>
        <w:rPr>
          <w:rFonts w:ascii="Calibri" w:hAnsi="Calibri" w:cs="Calibri"/>
        </w:rPr>
      </w:pPr>
    </w:p>
    <w:p w14:paraId="19997CFA" w14:textId="4B2146E8" w:rsidR="00EA6314" w:rsidRPr="00862756" w:rsidRDefault="00EA6314" w:rsidP="00EA6314">
      <w:pPr>
        <w:spacing w:before="120" w:after="120"/>
        <w:ind w:left="720"/>
        <w:jc w:val="both"/>
        <w:rPr>
          <w:rFonts w:ascii="Calibri" w:hAnsi="Calibri" w:cs="Calibri"/>
          <w:u w:val="single"/>
        </w:rPr>
      </w:pPr>
      <w:r w:rsidRPr="00862756">
        <w:rPr>
          <w:rFonts w:ascii="Calibri" w:hAnsi="Calibri" w:cs="Calibri"/>
          <w:u w:val="single"/>
        </w:rPr>
        <w:t>Integration with organic and wider communications activity</w:t>
      </w:r>
    </w:p>
    <w:p w14:paraId="305C44AF"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will:</w:t>
      </w:r>
    </w:p>
    <w:p w14:paraId="6FFD0744" w14:textId="77777777" w:rsidR="009777C8" w:rsidRDefault="00EA6314" w:rsidP="00FE731A">
      <w:pPr>
        <w:pStyle w:val="ListParagraph"/>
        <w:numPr>
          <w:ilvl w:val="0"/>
          <w:numId w:val="15"/>
        </w:numPr>
        <w:spacing w:before="120" w:after="120"/>
        <w:jc w:val="both"/>
        <w:rPr>
          <w:rFonts w:ascii="Calibri" w:hAnsi="Calibri" w:cs="Calibri"/>
        </w:rPr>
      </w:pPr>
      <w:r w:rsidRPr="00862756">
        <w:rPr>
          <w:rFonts w:ascii="Calibri" w:hAnsi="Calibri" w:cs="Calibri"/>
        </w:rPr>
        <w:t>Work in close coordination with the</w:t>
      </w:r>
      <w:r w:rsidR="009777C8">
        <w:rPr>
          <w:rFonts w:ascii="Calibri" w:hAnsi="Calibri" w:cs="Calibri"/>
        </w:rPr>
        <w:t xml:space="preserve"> ICVCM’s digital communications team on ongoing</w:t>
      </w:r>
      <w:r w:rsidRPr="00862756">
        <w:rPr>
          <w:rFonts w:ascii="Calibri" w:hAnsi="Calibri" w:cs="Calibri"/>
        </w:rPr>
        <w:t xml:space="preserve"> organic social media plans.</w:t>
      </w:r>
    </w:p>
    <w:p w14:paraId="4013338E" w14:textId="77777777" w:rsidR="009777C8" w:rsidRDefault="00EA6314" w:rsidP="00FE731A">
      <w:pPr>
        <w:pStyle w:val="ListParagraph"/>
        <w:numPr>
          <w:ilvl w:val="0"/>
          <w:numId w:val="15"/>
        </w:numPr>
        <w:spacing w:before="120" w:after="120"/>
        <w:jc w:val="both"/>
        <w:rPr>
          <w:rFonts w:ascii="Calibri" w:hAnsi="Calibri" w:cs="Calibri"/>
        </w:rPr>
      </w:pPr>
      <w:r w:rsidRPr="00862756">
        <w:rPr>
          <w:rFonts w:ascii="Calibri" w:hAnsi="Calibri" w:cs="Calibri"/>
        </w:rPr>
        <w:t>Ensure paid activity amplifies, complements and reinforces organic content rather than duplicating or undermining it.</w:t>
      </w:r>
    </w:p>
    <w:p w14:paraId="3476166F" w14:textId="77777777" w:rsidR="009777C8" w:rsidRDefault="00EA6314" w:rsidP="00FE731A">
      <w:pPr>
        <w:pStyle w:val="ListParagraph"/>
        <w:numPr>
          <w:ilvl w:val="0"/>
          <w:numId w:val="15"/>
        </w:numPr>
        <w:spacing w:before="120" w:after="120"/>
        <w:jc w:val="both"/>
        <w:rPr>
          <w:rFonts w:ascii="Calibri" w:hAnsi="Calibri" w:cs="Calibri"/>
        </w:rPr>
      </w:pPr>
      <w:r w:rsidRPr="00862756">
        <w:rPr>
          <w:rFonts w:ascii="Calibri" w:hAnsi="Calibri" w:cs="Calibri"/>
        </w:rPr>
        <w:t xml:space="preserve">Maintain regular communication </w:t>
      </w:r>
      <w:r w:rsidR="009777C8">
        <w:rPr>
          <w:rFonts w:ascii="Calibri" w:hAnsi="Calibri" w:cs="Calibri"/>
        </w:rPr>
        <w:t xml:space="preserve">to ensure </w:t>
      </w:r>
      <w:r w:rsidRPr="00862756">
        <w:rPr>
          <w:rFonts w:ascii="Calibri" w:hAnsi="Calibri" w:cs="Calibri"/>
        </w:rPr>
        <w:t>paid activity</w:t>
      </w:r>
      <w:r w:rsidR="009777C8">
        <w:rPr>
          <w:rFonts w:ascii="Calibri" w:hAnsi="Calibri" w:cs="Calibri"/>
        </w:rPr>
        <w:t xml:space="preserve"> aligns</w:t>
      </w:r>
      <w:r w:rsidRPr="00862756">
        <w:rPr>
          <w:rFonts w:ascii="Calibri" w:hAnsi="Calibri" w:cs="Calibri"/>
        </w:rPr>
        <w:t xml:space="preserve"> with wider campaigns, announcements and priorities.</w:t>
      </w:r>
    </w:p>
    <w:p w14:paraId="31A27557" w14:textId="61D145F8" w:rsidR="00EA6314" w:rsidRPr="00862756" w:rsidRDefault="00EA6314" w:rsidP="00FE731A">
      <w:pPr>
        <w:pStyle w:val="ListParagraph"/>
        <w:numPr>
          <w:ilvl w:val="0"/>
          <w:numId w:val="15"/>
        </w:numPr>
        <w:spacing w:before="120" w:after="120"/>
        <w:jc w:val="both"/>
        <w:rPr>
          <w:rFonts w:ascii="Calibri" w:hAnsi="Calibri" w:cs="Calibri"/>
        </w:rPr>
      </w:pPr>
      <w:r w:rsidRPr="00862756">
        <w:rPr>
          <w:rFonts w:ascii="Calibri" w:hAnsi="Calibri" w:cs="Calibri"/>
        </w:rPr>
        <w:t>Support a coherent and consistent audience experience across paid and organic channels.</w:t>
      </w:r>
    </w:p>
    <w:p w14:paraId="249E1C9B" w14:textId="77777777" w:rsidR="00EA6314" w:rsidRPr="00862756" w:rsidRDefault="00EA6314" w:rsidP="00EA6314">
      <w:pPr>
        <w:spacing w:before="120" w:after="120"/>
        <w:ind w:left="720"/>
        <w:jc w:val="both"/>
        <w:rPr>
          <w:rFonts w:ascii="Calibri" w:hAnsi="Calibri" w:cs="Calibri"/>
        </w:rPr>
      </w:pPr>
    </w:p>
    <w:p w14:paraId="60BC325C"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8.7 Reporting, insight and recommendations</w:t>
      </w:r>
    </w:p>
    <w:p w14:paraId="2EE4DB46"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will:</w:t>
      </w:r>
    </w:p>
    <w:p w14:paraId="042FBD02" w14:textId="77777777" w:rsidR="009777C8" w:rsidRDefault="00EA6314" w:rsidP="00FE731A">
      <w:pPr>
        <w:pStyle w:val="ListParagraph"/>
        <w:numPr>
          <w:ilvl w:val="0"/>
          <w:numId w:val="16"/>
        </w:numPr>
        <w:spacing w:before="120" w:after="120"/>
        <w:jc w:val="both"/>
        <w:rPr>
          <w:rFonts w:ascii="Calibri" w:hAnsi="Calibri" w:cs="Calibri"/>
        </w:rPr>
      </w:pPr>
      <w:r w:rsidRPr="00862756">
        <w:rPr>
          <w:rFonts w:ascii="Calibri" w:hAnsi="Calibri" w:cs="Calibri"/>
        </w:rPr>
        <w:t>Provide monthly performance reports, aligned with agreed objectives and KPIs.</w:t>
      </w:r>
    </w:p>
    <w:p w14:paraId="36B25EA8" w14:textId="77777777" w:rsidR="009777C8" w:rsidRDefault="00EA6314" w:rsidP="00FE731A">
      <w:pPr>
        <w:pStyle w:val="ListParagraph"/>
        <w:numPr>
          <w:ilvl w:val="0"/>
          <w:numId w:val="16"/>
        </w:numPr>
        <w:spacing w:before="120" w:after="120"/>
        <w:jc w:val="both"/>
        <w:rPr>
          <w:rFonts w:ascii="Calibri" w:hAnsi="Calibri" w:cs="Calibri"/>
        </w:rPr>
      </w:pPr>
      <w:r w:rsidRPr="00862756">
        <w:rPr>
          <w:rFonts w:ascii="Calibri" w:hAnsi="Calibri" w:cs="Calibri"/>
        </w:rPr>
        <w:t>Ensure reporting includes:</w:t>
      </w:r>
    </w:p>
    <w:p w14:paraId="4B7C623B" w14:textId="77777777" w:rsidR="009777C8" w:rsidRDefault="00EA6314" w:rsidP="00FE731A">
      <w:pPr>
        <w:pStyle w:val="ListParagraph"/>
        <w:numPr>
          <w:ilvl w:val="1"/>
          <w:numId w:val="16"/>
        </w:numPr>
        <w:spacing w:before="120" w:after="120"/>
        <w:jc w:val="both"/>
        <w:rPr>
          <w:rFonts w:ascii="Calibri" w:hAnsi="Calibri" w:cs="Calibri"/>
        </w:rPr>
      </w:pPr>
      <w:r w:rsidRPr="00862756">
        <w:rPr>
          <w:rFonts w:ascii="Calibri" w:hAnsi="Calibri" w:cs="Calibri"/>
        </w:rPr>
        <w:t>Clear performance metrics and trends;</w:t>
      </w:r>
    </w:p>
    <w:p w14:paraId="31B14891" w14:textId="77777777" w:rsidR="009777C8" w:rsidRDefault="00EA6314" w:rsidP="00FE731A">
      <w:pPr>
        <w:pStyle w:val="ListParagraph"/>
        <w:numPr>
          <w:ilvl w:val="1"/>
          <w:numId w:val="16"/>
        </w:numPr>
        <w:spacing w:before="120" w:after="120"/>
        <w:jc w:val="both"/>
        <w:rPr>
          <w:rFonts w:ascii="Calibri" w:hAnsi="Calibri" w:cs="Calibri"/>
        </w:rPr>
      </w:pPr>
      <w:r w:rsidRPr="00862756">
        <w:rPr>
          <w:rFonts w:ascii="Calibri" w:hAnsi="Calibri" w:cs="Calibri"/>
        </w:rPr>
        <w:t>Insight and interpretation of results;</w:t>
      </w:r>
    </w:p>
    <w:p w14:paraId="57A76067" w14:textId="77777777" w:rsidR="009777C8" w:rsidRDefault="00EA6314" w:rsidP="00FE731A">
      <w:pPr>
        <w:pStyle w:val="ListParagraph"/>
        <w:numPr>
          <w:ilvl w:val="1"/>
          <w:numId w:val="16"/>
        </w:numPr>
        <w:spacing w:before="120" w:after="120"/>
        <w:jc w:val="both"/>
        <w:rPr>
          <w:rFonts w:ascii="Calibri" w:hAnsi="Calibri" w:cs="Calibri"/>
        </w:rPr>
      </w:pPr>
      <w:r w:rsidRPr="00862756">
        <w:rPr>
          <w:rFonts w:ascii="Calibri" w:hAnsi="Calibri" w:cs="Calibri"/>
        </w:rPr>
        <w:t>Learning and reflections on audience behaviour;</w:t>
      </w:r>
    </w:p>
    <w:p w14:paraId="515FA369" w14:textId="77777777" w:rsidR="009777C8" w:rsidRDefault="00EA6314" w:rsidP="00FE731A">
      <w:pPr>
        <w:pStyle w:val="ListParagraph"/>
        <w:numPr>
          <w:ilvl w:val="1"/>
          <w:numId w:val="16"/>
        </w:numPr>
        <w:spacing w:before="120" w:after="120"/>
        <w:jc w:val="both"/>
        <w:rPr>
          <w:rFonts w:ascii="Calibri" w:hAnsi="Calibri" w:cs="Calibri"/>
        </w:rPr>
      </w:pPr>
      <w:r w:rsidRPr="00862756">
        <w:rPr>
          <w:rFonts w:ascii="Calibri" w:hAnsi="Calibri" w:cs="Calibri"/>
        </w:rPr>
        <w:t>Practical, forward-looking recommendations.</w:t>
      </w:r>
    </w:p>
    <w:p w14:paraId="043F64A9" w14:textId="77777777" w:rsidR="009777C8" w:rsidRDefault="00EA6314" w:rsidP="00FE731A">
      <w:pPr>
        <w:pStyle w:val="ListParagraph"/>
        <w:numPr>
          <w:ilvl w:val="0"/>
          <w:numId w:val="16"/>
        </w:numPr>
        <w:spacing w:before="120" w:after="120"/>
        <w:jc w:val="both"/>
        <w:rPr>
          <w:rFonts w:ascii="Calibri" w:hAnsi="Calibri" w:cs="Calibri"/>
        </w:rPr>
      </w:pPr>
      <w:r w:rsidRPr="00862756">
        <w:rPr>
          <w:rFonts w:ascii="Calibri" w:hAnsi="Calibri" w:cs="Calibri"/>
        </w:rPr>
        <w:t>Present information in a clear, plain-English format suitable for non-specialist audiences, while retaining sufficient depth for strategic decision-making.</w:t>
      </w:r>
    </w:p>
    <w:p w14:paraId="73A80EA1" w14:textId="32A1CCED" w:rsidR="00EA6314" w:rsidRPr="00862756" w:rsidRDefault="00EA6314" w:rsidP="00FE731A">
      <w:pPr>
        <w:pStyle w:val="ListParagraph"/>
        <w:numPr>
          <w:ilvl w:val="0"/>
          <w:numId w:val="16"/>
        </w:numPr>
        <w:spacing w:before="120" w:after="120"/>
        <w:jc w:val="both"/>
        <w:rPr>
          <w:rFonts w:ascii="Calibri" w:hAnsi="Calibri" w:cs="Calibri"/>
        </w:rPr>
      </w:pPr>
      <w:r w:rsidRPr="00862756">
        <w:rPr>
          <w:rFonts w:ascii="Calibri" w:hAnsi="Calibri" w:cs="Calibri"/>
        </w:rPr>
        <w:t>Be available to discuss findings, answer questions and adapt plans in response to insights.</w:t>
      </w:r>
    </w:p>
    <w:p w14:paraId="4A989FB6" w14:textId="77777777" w:rsidR="00EA6314" w:rsidRPr="00862756" w:rsidRDefault="00EA6314" w:rsidP="00862756">
      <w:pPr>
        <w:spacing w:before="120" w:after="120"/>
        <w:jc w:val="both"/>
        <w:rPr>
          <w:rFonts w:ascii="Calibri" w:hAnsi="Calibri" w:cs="Calibri"/>
        </w:rPr>
      </w:pPr>
    </w:p>
    <w:p w14:paraId="5C33D804" w14:textId="3FCF6B16" w:rsidR="00EA6314" w:rsidRPr="00862756" w:rsidRDefault="00EA6314" w:rsidP="00EA6314">
      <w:pPr>
        <w:spacing w:before="120" w:after="120"/>
        <w:ind w:left="720"/>
        <w:jc w:val="both"/>
        <w:rPr>
          <w:rFonts w:ascii="Calibri" w:hAnsi="Calibri" w:cs="Calibri"/>
          <w:u w:val="single"/>
        </w:rPr>
      </w:pPr>
      <w:r w:rsidRPr="00862756">
        <w:rPr>
          <w:rFonts w:ascii="Calibri" w:hAnsi="Calibri" w:cs="Calibri"/>
          <w:u w:val="single"/>
        </w:rPr>
        <w:t>Budget management and cost transparency</w:t>
      </w:r>
    </w:p>
    <w:p w14:paraId="4BF2F58F"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will:</w:t>
      </w:r>
    </w:p>
    <w:p w14:paraId="3A49FAAC" w14:textId="77777777" w:rsidR="009777C8" w:rsidRDefault="00EA6314" w:rsidP="00FE731A">
      <w:pPr>
        <w:pStyle w:val="ListParagraph"/>
        <w:numPr>
          <w:ilvl w:val="0"/>
          <w:numId w:val="17"/>
        </w:numPr>
        <w:spacing w:before="120" w:after="120"/>
        <w:jc w:val="both"/>
        <w:rPr>
          <w:rFonts w:ascii="Calibri" w:hAnsi="Calibri" w:cs="Calibri"/>
        </w:rPr>
      </w:pPr>
      <w:r w:rsidRPr="00862756">
        <w:rPr>
          <w:rFonts w:ascii="Calibri" w:hAnsi="Calibri" w:cs="Calibri"/>
        </w:rPr>
        <w:t>Manage the annual core budget of £30,000, which includes both management costs and media spend.</w:t>
      </w:r>
    </w:p>
    <w:p w14:paraId="68214D8F" w14:textId="77777777" w:rsidR="009777C8" w:rsidRDefault="00EA6314" w:rsidP="00FE731A">
      <w:pPr>
        <w:pStyle w:val="ListParagraph"/>
        <w:numPr>
          <w:ilvl w:val="0"/>
          <w:numId w:val="17"/>
        </w:numPr>
        <w:spacing w:before="120" w:after="120"/>
        <w:jc w:val="both"/>
        <w:rPr>
          <w:rFonts w:ascii="Calibri" w:hAnsi="Calibri" w:cs="Calibri"/>
        </w:rPr>
      </w:pPr>
      <w:r w:rsidRPr="00862756">
        <w:rPr>
          <w:rFonts w:ascii="Calibri" w:hAnsi="Calibri" w:cs="Calibri"/>
        </w:rPr>
        <w:t>Provide a monthly breakdown of the £2,500 budget, clearly showing:</w:t>
      </w:r>
    </w:p>
    <w:p w14:paraId="4EFE9260" w14:textId="77777777" w:rsidR="009777C8" w:rsidRDefault="00EA6314" w:rsidP="00FE731A">
      <w:pPr>
        <w:pStyle w:val="ListParagraph"/>
        <w:numPr>
          <w:ilvl w:val="1"/>
          <w:numId w:val="17"/>
        </w:numPr>
        <w:spacing w:before="120" w:after="120"/>
        <w:jc w:val="both"/>
        <w:rPr>
          <w:rFonts w:ascii="Calibri" w:hAnsi="Calibri" w:cs="Calibri"/>
        </w:rPr>
      </w:pPr>
      <w:r w:rsidRPr="00862756">
        <w:rPr>
          <w:rFonts w:ascii="Calibri" w:hAnsi="Calibri" w:cs="Calibri"/>
        </w:rPr>
        <w:t>Management and service costs;</w:t>
      </w:r>
    </w:p>
    <w:p w14:paraId="572082E8" w14:textId="77777777" w:rsidR="009777C8" w:rsidRDefault="00EA6314" w:rsidP="00FE731A">
      <w:pPr>
        <w:pStyle w:val="ListParagraph"/>
        <w:numPr>
          <w:ilvl w:val="1"/>
          <w:numId w:val="17"/>
        </w:numPr>
        <w:spacing w:before="120" w:after="120"/>
        <w:jc w:val="both"/>
        <w:rPr>
          <w:rFonts w:ascii="Calibri" w:hAnsi="Calibri" w:cs="Calibri"/>
        </w:rPr>
      </w:pPr>
      <w:r w:rsidRPr="00862756">
        <w:rPr>
          <w:rFonts w:ascii="Calibri" w:hAnsi="Calibri" w:cs="Calibri"/>
        </w:rPr>
        <w:t>Indicative or actual media spend.</w:t>
      </w:r>
    </w:p>
    <w:p w14:paraId="5B297F55" w14:textId="77777777" w:rsidR="009777C8" w:rsidRDefault="00EA6314" w:rsidP="00FE731A">
      <w:pPr>
        <w:pStyle w:val="ListParagraph"/>
        <w:numPr>
          <w:ilvl w:val="0"/>
          <w:numId w:val="17"/>
        </w:numPr>
        <w:spacing w:before="120" w:after="120"/>
        <w:jc w:val="both"/>
        <w:rPr>
          <w:rFonts w:ascii="Calibri" w:hAnsi="Calibri" w:cs="Calibri"/>
        </w:rPr>
      </w:pPr>
      <w:r w:rsidRPr="00862756">
        <w:rPr>
          <w:rFonts w:ascii="Calibri" w:hAnsi="Calibri" w:cs="Calibri"/>
        </w:rPr>
        <w:t>Clearly flag any risks, opportunities or constraints related to budget allocation.</w:t>
      </w:r>
    </w:p>
    <w:p w14:paraId="178F2D23" w14:textId="53A5D572" w:rsidR="00EA6314" w:rsidRPr="00862756" w:rsidRDefault="00EA6314" w:rsidP="00FE731A">
      <w:pPr>
        <w:pStyle w:val="ListParagraph"/>
        <w:numPr>
          <w:ilvl w:val="0"/>
          <w:numId w:val="17"/>
        </w:numPr>
        <w:spacing w:before="120" w:after="120"/>
        <w:jc w:val="both"/>
        <w:rPr>
          <w:rFonts w:ascii="Calibri" w:hAnsi="Calibri" w:cs="Calibri"/>
        </w:rPr>
      </w:pPr>
      <w:r w:rsidRPr="00862756">
        <w:rPr>
          <w:rFonts w:ascii="Calibri" w:hAnsi="Calibri" w:cs="Calibri"/>
        </w:rPr>
        <w:t>Provide agreed day rates for additional work commissioned outside the core scope, including unplanned or ad-hoc activity.</w:t>
      </w:r>
    </w:p>
    <w:p w14:paraId="6AC35A40" w14:textId="77777777" w:rsidR="00EA6314" w:rsidRPr="00862756" w:rsidRDefault="00EA6314" w:rsidP="00EA6314">
      <w:pPr>
        <w:spacing w:before="120" w:after="120"/>
        <w:ind w:left="720"/>
        <w:jc w:val="both"/>
        <w:rPr>
          <w:rFonts w:ascii="Calibri" w:hAnsi="Calibri" w:cs="Calibri"/>
        </w:rPr>
      </w:pPr>
    </w:p>
    <w:p w14:paraId="636A2E7A" w14:textId="705ACF22" w:rsidR="00EA6314" w:rsidRPr="00862756" w:rsidRDefault="00EA6314" w:rsidP="00EA6314">
      <w:pPr>
        <w:spacing w:before="120" w:after="120"/>
        <w:ind w:left="720"/>
        <w:jc w:val="both"/>
        <w:rPr>
          <w:rFonts w:ascii="Calibri" w:hAnsi="Calibri" w:cs="Calibri"/>
          <w:u w:val="single"/>
        </w:rPr>
      </w:pPr>
      <w:r w:rsidRPr="00862756">
        <w:rPr>
          <w:rFonts w:ascii="Calibri" w:hAnsi="Calibri" w:cs="Calibri"/>
          <w:u w:val="single"/>
        </w:rPr>
        <w:t>Governance, ethics and risk management</w:t>
      </w:r>
    </w:p>
    <w:p w14:paraId="7B85E75E"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will:</w:t>
      </w:r>
    </w:p>
    <w:p w14:paraId="3135539B" w14:textId="77777777" w:rsidR="009777C8" w:rsidRDefault="00EA6314" w:rsidP="00FE731A">
      <w:pPr>
        <w:pStyle w:val="ListParagraph"/>
        <w:numPr>
          <w:ilvl w:val="0"/>
          <w:numId w:val="18"/>
        </w:numPr>
        <w:spacing w:before="120" w:after="120"/>
        <w:jc w:val="both"/>
        <w:rPr>
          <w:rFonts w:ascii="Calibri" w:hAnsi="Calibri" w:cs="Calibri"/>
        </w:rPr>
      </w:pPr>
      <w:r w:rsidRPr="00862756">
        <w:rPr>
          <w:rFonts w:ascii="Calibri" w:hAnsi="Calibri" w:cs="Calibri"/>
        </w:rPr>
        <w:lastRenderedPageBreak/>
        <w:t xml:space="preserve">Operate with a clear understanding of the </w:t>
      </w:r>
      <w:r w:rsidR="009777C8">
        <w:rPr>
          <w:rFonts w:ascii="Calibri" w:hAnsi="Calibri" w:cs="Calibri"/>
        </w:rPr>
        <w:t>ICVCM’s</w:t>
      </w:r>
      <w:r w:rsidRPr="00862756">
        <w:rPr>
          <w:rFonts w:ascii="Calibri" w:hAnsi="Calibri" w:cs="Calibri"/>
        </w:rPr>
        <w:t xml:space="preserve"> mission, values and the sensitivities associated with climate and carbon market communications.</w:t>
      </w:r>
    </w:p>
    <w:p w14:paraId="4D23FB43" w14:textId="77777777" w:rsidR="009777C8" w:rsidRDefault="00EA6314" w:rsidP="00FE731A">
      <w:pPr>
        <w:pStyle w:val="ListParagraph"/>
        <w:numPr>
          <w:ilvl w:val="0"/>
          <w:numId w:val="18"/>
        </w:numPr>
        <w:spacing w:before="120" w:after="120"/>
        <w:jc w:val="both"/>
        <w:rPr>
          <w:rFonts w:ascii="Calibri" w:hAnsi="Calibri" w:cs="Calibri"/>
        </w:rPr>
      </w:pPr>
      <w:r w:rsidRPr="00862756">
        <w:rPr>
          <w:rFonts w:ascii="Calibri" w:hAnsi="Calibri" w:cs="Calibri"/>
        </w:rPr>
        <w:t>Conduct all activity in a way that supports credibility, trust and integrity.</w:t>
      </w:r>
    </w:p>
    <w:p w14:paraId="40394E7A" w14:textId="77777777" w:rsidR="009777C8" w:rsidRDefault="00EA6314" w:rsidP="00FE731A">
      <w:pPr>
        <w:pStyle w:val="ListParagraph"/>
        <w:numPr>
          <w:ilvl w:val="0"/>
          <w:numId w:val="18"/>
        </w:numPr>
        <w:spacing w:before="120" w:after="120"/>
        <w:jc w:val="both"/>
        <w:rPr>
          <w:rFonts w:ascii="Calibri" w:hAnsi="Calibri" w:cs="Calibri"/>
        </w:rPr>
      </w:pPr>
      <w:r w:rsidRPr="00862756">
        <w:rPr>
          <w:rFonts w:ascii="Calibri" w:hAnsi="Calibri" w:cs="Calibri"/>
        </w:rPr>
        <w:t>Disclose any actual or potential conflicts of interest and set out measures to manage these where relevant.</w:t>
      </w:r>
    </w:p>
    <w:p w14:paraId="1149279F" w14:textId="11919642" w:rsidR="00EA6314" w:rsidRPr="00862756" w:rsidRDefault="00EA6314" w:rsidP="00FE731A">
      <w:pPr>
        <w:pStyle w:val="ListParagraph"/>
        <w:numPr>
          <w:ilvl w:val="0"/>
          <w:numId w:val="18"/>
        </w:numPr>
        <w:spacing w:before="120" w:after="120"/>
        <w:jc w:val="both"/>
        <w:rPr>
          <w:rFonts w:ascii="Calibri" w:hAnsi="Calibri" w:cs="Calibri"/>
        </w:rPr>
      </w:pPr>
      <w:r w:rsidRPr="00862756">
        <w:rPr>
          <w:rFonts w:ascii="Calibri" w:hAnsi="Calibri" w:cs="Calibri"/>
        </w:rPr>
        <w:t>Ensure compliance with relevant advertising standards, platform policies and data protection requirements.</w:t>
      </w:r>
    </w:p>
    <w:p w14:paraId="3E81C126" w14:textId="77777777" w:rsidR="00EA6314" w:rsidRPr="00862756" w:rsidRDefault="00EA6314" w:rsidP="00EA6314">
      <w:pPr>
        <w:spacing w:before="120" w:after="120"/>
        <w:ind w:left="720"/>
        <w:jc w:val="both"/>
        <w:rPr>
          <w:rFonts w:ascii="Calibri" w:hAnsi="Calibri" w:cs="Calibri"/>
        </w:rPr>
      </w:pPr>
    </w:p>
    <w:p w14:paraId="12DBA619" w14:textId="0E6EBC62" w:rsidR="00EA6314" w:rsidRPr="00862756" w:rsidRDefault="00EA6314" w:rsidP="00EA6314">
      <w:pPr>
        <w:spacing w:before="120" w:after="120"/>
        <w:ind w:left="720"/>
        <w:jc w:val="both"/>
        <w:rPr>
          <w:rFonts w:ascii="Calibri" w:hAnsi="Calibri" w:cs="Calibri"/>
        </w:rPr>
      </w:pPr>
      <w:r w:rsidRPr="00862756">
        <w:rPr>
          <w:rFonts w:ascii="Calibri" w:hAnsi="Calibri" w:cs="Calibri"/>
        </w:rPr>
        <w:t>Supplier capability and resourcing</w:t>
      </w:r>
    </w:p>
    <w:p w14:paraId="0F7FD803" w14:textId="77777777" w:rsidR="00EA6314" w:rsidRPr="00862756" w:rsidRDefault="00EA6314" w:rsidP="00EA6314">
      <w:pPr>
        <w:spacing w:before="120" w:after="120"/>
        <w:ind w:left="720"/>
        <w:jc w:val="both"/>
        <w:rPr>
          <w:rFonts w:ascii="Calibri" w:hAnsi="Calibri" w:cs="Calibri"/>
        </w:rPr>
      </w:pPr>
      <w:r w:rsidRPr="00862756">
        <w:rPr>
          <w:rFonts w:ascii="Calibri" w:hAnsi="Calibri" w:cs="Calibri"/>
        </w:rPr>
        <w:t>The supplier must:</w:t>
      </w:r>
    </w:p>
    <w:p w14:paraId="4F254510" w14:textId="77777777" w:rsidR="009777C8" w:rsidRDefault="00EA6314" w:rsidP="00FE731A">
      <w:pPr>
        <w:pStyle w:val="ListParagraph"/>
        <w:numPr>
          <w:ilvl w:val="0"/>
          <w:numId w:val="19"/>
        </w:numPr>
        <w:spacing w:before="120" w:after="120"/>
        <w:jc w:val="both"/>
        <w:rPr>
          <w:rFonts w:ascii="Calibri" w:hAnsi="Calibri" w:cs="Calibri"/>
        </w:rPr>
      </w:pPr>
      <w:r w:rsidRPr="00862756">
        <w:rPr>
          <w:rFonts w:ascii="Calibri" w:hAnsi="Calibri" w:cs="Calibri"/>
        </w:rPr>
        <w:t>Demonstrate relevant professional experience in paid social media strategy and delivery.</w:t>
      </w:r>
    </w:p>
    <w:p w14:paraId="5F621B01" w14:textId="77777777" w:rsidR="009777C8" w:rsidRDefault="00EA6314" w:rsidP="00FE731A">
      <w:pPr>
        <w:pStyle w:val="ListParagraph"/>
        <w:numPr>
          <w:ilvl w:val="0"/>
          <w:numId w:val="19"/>
        </w:numPr>
        <w:spacing w:before="120" w:after="120"/>
        <w:jc w:val="both"/>
        <w:rPr>
          <w:rFonts w:ascii="Calibri" w:hAnsi="Calibri" w:cs="Calibri"/>
        </w:rPr>
      </w:pPr>
      <w:r w:rsidRPr="00862756">
        <w:rPr>
          <w:rFonts w:ascii="Calibri" w:hAnsi="Calibri" w:cs="Calibri"/>
        </w:rPr>
        <w:t>Show evidence of experience working with public interest, policy or mission-driven organisations.</w:t>
      </w:r>
    </w:p>
    <w:p w14:paraId="7E8781DE" w14:textId="77777777" w:rsidR="009777C8" w:rsidRDefault="00EA6314" w:rsidP="00FE731A">
      <w:pPr>
        <w:pStyle w:val="ListParagraph"/>
        <w:numPr>
          <w:ilvl w:val="0"/>
          <w:numId w:val="19"/>
        </w:numPr>
        <w:spacing w:before="120" w:after="120"/>
        <w:jc w:val="both"/>
        <w:rPr>
          <w:rFonts w:ascii="Calibri" w:hAnsi="Calibri" w:cs="Calibri"/>
        </w:rPr>
      </w:pPr>
      <w:r w:rsidRPr="00862756">
        <w:rPr>
          <w:rFonts w:ascii="Calibri" w:hAnsi="Calibri" w:cs="Calibri"/>
        </w:rPr>
        <w:t>Provide named points of contact responsible for delivery and strategic oversight.</w:t>
      </w:r>
    </w:p>
    <w:p w14:paraId="5E8AA33C" w14:textId="58C4889F" w:rsidR="009777C8" w:rsidRDefault="00EA6314" w:rsidP="00FE731A">
      <w:pPr>
        <w:pStyle w:val="ListParagraph"/>
        <w:numPr>
          <w:ilvl w:val="0"/>
          <w:numId w:val="19"/>
        </w:numPr>
        <w:spacing w:before="120" w:after="120"/>
        <w:jc w:val="both"/>
        <w:rPr>
          <w:rFonts w:ascii="Calibri" w:hAnsi="Calibri" w:cs="Calibri"/>
        </w:rPr>
      </w:pPr>
      <w:r w:rsidRPr="00862756">
        <w:rPr>
          <w:rFonts w:ascii="Calibri" w:hAnsi="Calibri" w:cs="Calibri"/>
        </w:rPr>
        <w:t>Ensure appropriate cover is in place to manage absences and maintain continuity</w:t>
      </w:r>
      <w:r w:rsidR="009777C8">
        <w:rPr>
          <w:rFonts w:ascii="Calibri" w:hAnsi="Calibri" w:cs="Calibri"/>
        </w:rPr>
        <w:t>.</w:t>
      </w:r>
    </w:p>
    <w:p w14:paraId="363B9EDE" w14:textId="77777777" w:rsidR="009777C8" w:rsidRDefault="00EA6314" w:rsidP="00FE731A">
      <w:pPr>
        <w:pStyle w:val="ListParagraph"/>
        <w:numPr>
          <w:ilvl w:val="0"/>
          <w:numId w:val="19"/>
        </w:numPr>
        <w:spacing w:before="120" w:after="120"/>
        <w:jc w:val="both"/>
        <w:rPr>
          <w:rFonts w:ascii="Calibri" w:hAnsi="Calibri" w:cs="Calibri"/>
        </w:rPr>
      </w:pPr>
      <w:r w:rsidRPr="00862756">
        <w:rPr>
          <w:rFonts w:ascii="Calibri" w:hAnsi="Calibri" w:cs="Calibri"/>
        </w:rPr>
        <w:t>Demonstrate strong communication, collaboration and stakeholder management skills.</w:t>
      </w:r>
    </w:p>
    <w:p w14:paraId="02507405" w14:textId="242EE609" w:rsidR="008326A3" w:rsidRDefault="00EA6314" w:rsidP="00FE731A">
      <w:pPr>
        <w:pStyle w:val="ListParagraph"/>
        <w:numPr>
          <w:ilvl w:val="0"/>
          <w:numId w:val="19"/>
        </w:numPr>
        <w:spacing w:before="120" w:after="120"/>
        <w:jc w:val="both"/>
        <w:rPr>
          <w:rFonts w:ascii="Calibri" w:hAnsi="Calibri" w:cs="Calibri"/>
        </w:rPr>
      </w:pPr>
      <w:r w:rsidRPr="00862756">
        <w:rPr>
          <w:rFonts w:ascii="Calibri" w:hAnsi="Calibri" w:cs="Calibri"/>
        </w:rPr>
        <w:t>Demonstrate excellent written and spoken English.</w:t>
      </w:r>
    </w:p>
    <w:p w14:paraId="3DE0502B" w14:textId="77777777" w:rsidR="009777C8" w:rsidRPr="00862756" w:rsidRDefault="009777C8" w:rsidP="00862756">
      <w:pPr>
        <w:pStyle w:val="ListParagraph"/>
        <w:spacing w:before="120" w:after="120"/>
        <w:ind w:left="1440"/>
        <w:jc w:val="both"/>
        <w:rPr>
          <w:rFonts w:ascii="Calibri" w:hAnsi="Calibri" w:cs="Calibri"/>
        </w:rPr>
      </w:pPr>
    </w:p>
    <w:p w14:paraId="36F15F66" w14:textId="77777777" w:rsidR="00F31DAB" w:rsidRPr="0098670D" w:rsidRDefault="00F31DAB" w:rsidP="00FE731A">
      <w:pPr>
        <w:pStyle w:val="ListParagraph"/>
        <w:numPr>
          <w:ilvl w:val="1"/>
          <w:numId w:val="4"/>
        </w:numPr>
        <w:tabs>
          <w:tab w:val="left" w:pos="851"/>
        </w:tabs>
        <w:spacing w:before="120" w:after="120"/>
        <w:jc w:val="both"/>
        <w:rPr>
          <w:rStyle w:val="Hyperlink"/>
          <w:rFonts w:ascii="Calibri" w:hAnsi="Calibri" w:cs="Calibri"/>
          <w:b/>
          <w:bCs/>
          <w:color w:val="000000" w:themeColor="text1"/>
          <w:u w:val="none"/>
        </w:rPr>
      </w:pPr>
      <w:r w:rsidRPr="0098670D">
        <w:rPr>
          <w:rStyle w:val="Hyperlink"/>
          <w:rFonts w:ascii="Calibri" w:hAnsi="Calibri" w:cs="Calibri"/>
          <w:b/>
          <w:bCs/>
          <w:color w:val="000000" w:themeColor="text1"/>
          <w:u w:val="none"/>
        </w:rPr>
        <w:t>Suppliers are required to comply with the below sustainability principles:</w:t>
      </w:r>
    </w:p>
    <w:p w14:paraId="64E597CE" w14:textId="77777777" w:rsidR="00F31DAB" w:rsidRPr="00B74BAD" w:rsidRDefault="00F31DAB" w:rsidP="00FE731A">
      <w:pPr>
        <w:pStyle w:val="ListParagraph"/>
        <w:numPr>
          <w:ilvl w:val="0"/>
          <w:numId w:val="5"/>
        </w:numPr>
        <w:spacing w:before="120" w:after="120"/>
        <w:ind w:left="1434" w:hanging="357"/>
        <w:contextualSpacing w:val="0"/>
        <w:jc w:val="both"/>
        <w:rPr>
          <w:rStyle w:val="Hyperlink"/>
          <w:rFonts w:ascii="Calibri" w:hAnsi="Calibri" w:cs="Calibri"/>
          <w:color w:val="000000" w:themeColor="text1"/>
          <w:u w:val="none"/>
        </w:rPr>
      </w:pPr>
      <w:r w:rsidRPr="00B74BAD">
        <w:rPr>
          <w:rStyle w:val="Hyperlink"/>
          <w:rFonts w:ascii="Calibri" w:hAnsi="Calibri" w:cs="Calibri"/>
          <w:color w:val="000000" w:themeColor="text1"/>
          <w:u w:val="none"/>
        </w:rPr>
        <w:t>Respect for human rights in dealing with supplier stakeholders at large (i.e. team members, clients, suppliers, shareholders and communities)</w:t>
      </w:r>
    </w:p>
    <w:p w14:paraId="56FDAC2D" w14:textId="77777777" w:rsidR="00F31DAB" w:rsidRPr="00B74BAD" w:rsidRDefault="00F31DAB" w:rsidP="00FE731A">
      <w:pPr>
        <w:pStyle w:val="ListParagraph"/>
        <w:numPr>
          <w:ilvl w:val="0"/>
          <w:numId w:val="5"/>
        </w:numPr>
        <w:spacing w:before="120" w:after="120"/>
        <w:ind w:left="1434" w:hanging="357"/>
        <w:contextualSpacing w:val="0"/>
        <w:jc w:val="both"/>
        <w:rPr>
          <w:rStyle w:val="Hyperlink"/>
          <w:rFonts w:ascii="Calibri" w:hAnsi="Calibri" w:cs="Calibri"/>
          <w:color w:val="000000" w:themeColor="text1"/>
          <w:u w:val="none"/>
        </w:rPr>
      </w:pPr>
      <w:r w:rsidRPr="00B74BAD">
        <w:rPr>
          <w:rStyle w:val="Hyperlink"/>
          <w:rFonts w:ascii="Calibri" w:hAnsi="Calibri" w:cs="Calibri"/>
          <w:color w:val="000000" w:themeColor="text1"/>
          <w:u w:val="none"/>
        </w:rPr>
        <w:t>Compliance with applicable international, national, state and local Laws including (but not limited to) all environmental, health and safety, and labour laws</w:t>
      </w:r>
    </w:p>
    <w:p w14:paraId="5CC31B3A" w14:textId="77777777" w:rsidR="00F31DAB" w:rsidRPr="00B74BAD" w:rsidRDefault="00F31DAB" w:rsidP="00FE731A">
      <w:pPr>
        <w:pStyle w:val="ListParagraph"/>
        <w:numPr>
          <w:ilvl w:val="0"/>
          <w:numId w:val="5"/>
        </w:numPr>
        <w:spacing w:before="120" w:after="120"/>
        <w:ind w:left="1434" w:hanging="357"/>
        <w:contextualSpacing w:val="0"/>
        <w:jc w:val="both"/>
        <w:rPr>
          <w:rStyle w:val="Hyperlink"/>
          <w:rFonts w:ascii="Calibri" w:hAnsi="Calibri" w:cs="Calibri"/>
          <w:color w:val="000000" w:themeColor="text1"/>
          <w:u w:val="none"/>
        </w:rPr>
      </w:pPr>
      <w:r w:rsidRPr="00B74BAD">
        <w:rPr>
          <w:rStyle w:val="Hyperlink"/>
          <w:rFonts w:ascii="Calibri" w:hAnsi="Calibri" w:cs="Calibri"/>
          <w:color w:val="000000" w:themeColor="text1"/>
          <w:u w:val="none"/>
        </w:rPr>
        <w:t>Refusing forced, bonded or compulsory labour and employees must be free to leave their employment after reasonable notice</w:t>
      </w:r>
    </w:p>
    <w:p w14:paraId="43F87AF4" w14:textId="77777777" w:rsidR="00F31DAB" w:rsidRPr="00B74BAD" w:rsidRDefault="00F31DAB" w:rsidP="00FE731A">
      <w:pPr>
        <w:pStyle w:val="ListParagraph"/>
        <w:numPr>
          <w:ilvl w:val="0"/>
          <w:numId w:val="5"/>
        </w:numPr>
        <w:spacing w:before="120" w:after="120"/>
        <w:ind w:left="1434" w:hanging="357"/>
        <w:contextualSpacing w:val="0"/>
        <w:jc w:val="both"/>
        <w:rPr>
          <w:rStyle w:val="Hyperlink"/>
          <w:rFonts w:ascii="Calibri" w:hAnsi="Calibri" w:cs="Calibri"/>
          <w:color w:val="000000" w:themeColor="text1"/>
          <w:u w:val="none"/>
        </w:rPr>
      </w:pPr>
      <w:r w:rsidRPr="00B74BAD">
        <w:rPr>
          <w:rStyle w:val="Hyperlink"/>
          <w:rFonts w:ascii="Calibri" w:hAnsi="Calibri" w:cs="Calibri"/>
          <w:color w:val="000000" w:themeColor="text1"/>
          <w:u w:val="none"/>
        </w:rPr>
        <w:t>Refusing to accept the use of child labour in the supply chain</w:t>
      </w:r>
    </w:p>
    <w:p w14:paraId="2E91B849" w14:textId="77777777" w:rsidR="00F31DAB" w:rsidRPr="00B74BAD" w:rsidRDefault="00F31DAB" w:rsidP="00FE731A">
      <w:pPr>
        <w:pStyle w:val="ListParagraph"/>
        <w:numPr>
          <w:ilvl w:val="0"/>
          <w:numId w:val="5"/>
        </w:numPr>
        <w:spacing w:before="120" w:after="120"/>
        <w:ind w:left="1434" w:hanging="357"/>
        <w:contextualSpacing w:val="0"/>
        <w:jc w:val="both"/>
        <w:rPr>
          <w:rStyle w:val="Hyperlink"/>
          <w:rFonts w:ascii="Calibri" w:hAnsi="Calibri" w:cs="Calibri"/>
          <w:color w:val="000000" w:themeColor="text1"/>
          <w:u w:val="none"/>
        </w:rPr>
      </w:pPr>
      <w:r w:rsidRPr="00B74BAD">
        <w:rPr>
          <w:rStyle w:val="Hyperlink"/>
          <w:rFonts w:ascii="Calibri" w:hAnsi="Calibri" w:cs="Calibri"/>
          <w:color w:val="000000" w:themeColor="text1"/>
          <w:u w:val="none"/>
        </w:rPr>
        <w:t>Refusing to accept unlawful discrimination of any kind in working relations and promoting diversity</w:t>
      </w:r>
    </w:p>
    <w:p w14:paraId="27579399" w14:textId="77777777" w:rsidR="00F31DAB" w:rsidRPr="00B74BAD" w:rsidRDefault="00F31DAB" w:rsidP="00FE731A">
      <w:pPr>
        <w:pStyle w:val="ListParagraph"/>
        <w:numPr>
          <w:ilvl w:val="0"/>
          <w:numId w:val="5"/>
        </w:numPr>
        <w:spacing w:before="120" w:after="120"/>
        <w:ind w:left="1434" w:hanging="357"/>
        <w:contextualSpacing w:val="0"/>
        <w:jc w:val="both"/>
        <w:rPr>
          <w:rStyle w:val="Hyperlink"/>
          <w:rFonts w:ascii="Calibri" w:hAnsi="Calibri" w:cs="Calibri"/>
          <w:color w:val="000000" w:themeColor="text1"/>
          <w:u w:val="none"/>
        </w:rPr>
      </w:pPr>
      <w:r w:rsidRPr="00B74BAD">
        <w:rPr>
          <w:rStyle w:val="Hyperlink"/>
          <w:rFonts w:ascii="Calibri" w:hAnsi="Calibri" w:cs="Calibri"/>
          <w:color w:val="000000" w:themeColor="text1"/>
          <w:u w:val="none"/>
        </w:rPr>
        <w:t>Consideration to flexible working conditions to promote work/life balance, the promotion of training and personal development of team members</w:t>
      </w:r>
    </w:p>
    <w:p w14:paraId="65C62E92" w14:textId="77777777" w:rsidR="00F31DAB" w:rsidRPr="00B74BAD" w:rsidRDefault="00F31DAB" w:rsidP="00FE731A">
      <w:pPr>
        <w:pStyle w:val="ListParagraph"/>
        <w:numPr>
          <w:ilvl w:val="0"/>
          <w:numId w:val="5"/>
        </w:numPr>
        <w:spacing w:before="120" w:after="120"/>
        <w:ind w:left="1434" w:hanging="357"/>
        <w:contextualSpacing w:val="0"/>
        <w:jc w:val="both"/>
        <w:rPr>
          <w:rStyle w:val="Hyperlink"/>
          <w:rFonts w:ascii="Calibri" w:hAnsi="Calibri" w:cs="Calibri"/>
          <w:color w:val="000000" w:themeColor="text1"/>
          <w:u w:val="none"/>
        </w:rPr>
      </w:pPr>
      <w:r w:rsidRPr="00B74BAD">
        <w:rPr>
          <w:rStyle w:val="Hyperlink"/>
          <w:rFonts w:ascii="Calibri" w:hAnsi="Calibri" w:cs="Calibri"/>
          <w:color w:val="000000" w:themeColor="text1"/>
          <w:u w:val="none"/>
        </w:rPr>
        <w:t>Ensuring that GDPR principles and requirements are followed at all times</w:t>
      </w:r>
    </w:p>
    <w:p w14:paraId="7EF576A5" w14:textId="77777777" w:rsidR="00F31DAB" w:rsidRPr="00B74BAD" w:rsidRDefault="00F31DAB" w:rsidP="00FE731A">
      <w:pPr>
        <w:pStyle w:val="ListParagraph"/>
        <w:numPr>
          <w:ilvl w:val="0"/>
          <w:numId w:val="5"/>
        </w:numPr>
        <w:spacing w:before="120" w:after="120"/>
        <w:ind w:left="1434" w:hanging="357"/>
        <w:contextualSpacing w:val="0"/>
        <w:jc w:val="both"/>
        <w:rPr>
          <w:rStyle w:val="Hyperlink"/>
          <w:rFonts w:ascii="Calibri" w:hAnsi="Calibri" w:cs="Calibri"/>
          <w:color w:val="000000" w:themeColor="text1"/>
          <w:u w:val="none"/>
        </w:rPr>
      </w:pPr>
      <w:r w:rsidRPr="00B74BAD">
        <w:rPr>
          <w:rStyle w:val="Hyperlink"/>
          <w:rFonts w:ascii="Calibri" w:hAnsi="Calibri" w:cs="Calibri"/>
          <w:color w:val="000000" w:themeColor="text1"/>
          <w:u w:val="none"/>
        </w:rPr>
        <w:t>As far as relevant laws allow respect should be given for freedom of association</w:t>
      </w:r>
    </w:p>
    <w:p w14:paraId="0B2A096F" w14:textId="77777777" w:rsidR="00CD7FBF" w:rsidRPr="00B74BAD" w:rsidRDefault="00CD7FBF" w:rsidP="00FE731A">
      <w:pPr>
        <w:pStyle w:val="ListParagraph"/>
        <w:numPr>
          <w:ilvl w:val="0"/>
          <w:numId w:val="5"/>
        </w:numPr>
        <w:spacing w:before="120" w:after="120"/>
        <w:ind w:left="1434" w:hanging="357"/>
        <w:contextualSpacing w:val="0"/>
        <w:jc w:val="both"/>
        <w:rPr>
          <w:rStyle w:val="Hyperlink"/>
          <w:rFonts w:ascii="Calibri" w:hAnsi="Calibri" w:cs="Calibri"/>
          <w:color w:val="000000" w:themeColor="text1"/>
          <w:u w:val="none"/>
        </w:rPr>
      </w:pPr>
      <w:r w:rsidRPr="00B74BAD">
        <w:rPr>
          <w:rStyle w:val="Hyperlink"/>
          <w:rFonts w:ascii="Calibri" w:hAnsi="Calibri" w:cs="Calibri"/>
          <w:color w:val="000000" w:themeColor="text1"/>
          <w:u w:val="none"/>
        </w:rPr>
        <w:t xml:space="preserve">Support a precautionary approach to environmental challenges, undertaking initiatives to promote greater environmental responsibility </w:t>
      </w:r>
    </w:p>
    <w:p w14:paraId="7DA404EF" w14:textId="77777777" w:rsidR="00CD7FBF" w:rsidRPr="00EA5AB8" w:rsidRDefault="00CD7FBF" w:rsidP="00CD7FBF">
      <w:pPr>
        <w:spacing w:before="120" w:after="120"/>
        <w:ind w:left="720"/>
        <w:jc w:val="both"/>
        <w:rPr>
          <w:rStyle w:val="Hyperlink"/>
          <w:rFonts w:ascii="Calibri" w:hAnsi="Calibri" w:cs="Calibri"/>
          <w:color w:val="000000" w:themeColor="text1"/>
          <w:u w:val="none"/>
        </w:rPr>
      </w:pPr>
    </w:p>
    <w:p w14:paraId="29D58F74" w14:textId="77777777" w:rsidR="00F31DAB" w:rsidRDefault="00F31DAB" w:rsidP="00FE731A">
      <w:pPr>
        <w:pStyle w:val="ListParagraph"/>
        <w:numPr>
          <w:ilvl w:val="1"/>
          <w:numId w:val="4"/>
        </w:numPr>
        <w:tabs>
          <w:tab w:val="left" w:pos="851"/>
        </w:tabs>
        <w:spacing w:before="120" w:after="120"/>
        <w:jc w:val="both"/>
        <w:rPr>
          <w:rStyle w:val="Hyperlink"/>
          <w:rFonts w:ascii="Calibri" w:hAnsi="Calibri" w:cs="Calibri"/>
          <w:b/>
          <w:bCs/>
          <w:color w:val="000000" w:themeColor="text1"/>
          <w:u w:val="none"/>
        </w:rPr>
      </w:pPr>
      <w:r>
        <w:rPr>
          <w:rStyle w:val="Hyperlink"/>
          <w:rFonts w:ascii="Calibri" w:hAnsi="Calibri" w:cs="Calibri"/>
          <w:b/>
          <w:bCs/>
          <w:color w:val="000000" w:themeColor="text1"/>
          <w:u w:val="none"/>
        </w:rPr>
        <w:t>Climate change</w:t>
      </w:r>
    </w:p>
    <w:p w14:paraId="31B9EA61" w14:textId="77777777" w:rsidR="008E683B" w:rsidRDefault="008E683B" w:rsidP="008E683B">
      <w:pPr>
        <w:pStyle w:val="ListParagraph"/>
        <w:tabs>
          <w:tab w:val="left" w:pos="851"/>
        </w:tabs>
        <w:spacing w:before="120" w:after="120"/>
        <w:ind w:left="792"/>
        <w:jc w:val="both"/>
        <w:rPr>
          <w:rStyle w:val="Hyperlink"/>
          <w:rFonts w:ascii="Calibri" w:hAnsi="Calibri" w:cs="Calibri"/>
          <w:b/>
          <w:bCs/>
          <w:color w:val="000000" w:themeColor="text1"/>
          <w:u w:val="none"/>
        </w:rPr>
      </w:pPr>
    </w:p>
    <w:p w14:paraId="00ED2432" w14:textId="76B14035" w:rsidR="00F31DAB" w:rsidRDefault="00F31DAB" w:rsidP="00FE731A">
      <w:pPr>
        <w:pStyle w:val="ListParagraph"/>
        <w:numPr>
          <w:ilvl w:val="2"/>
          <w:numId w:val="4"/>
        </w:numPr>
        <w:tabs>
          <w:tab w:val="left" w:pos="851"/>
        </w:tabs>
        <w:spacing w:before="120" w:after="120"/>
        <w:jc w:val="both"/>
        <w:rPr>
          <w:rStyle w:val="Hyperlink"/>
          <w:rFonts w:ascii="Calibri" w:hAnsi="Calibri" w:cs="Calibri"/>
          <w:color w:val="000000" w:themeColor="text1"/>
          <w:u w:val="none"/>
        </w:rPr>
      </w:pPr>
      <w:r w:rsidRPr="008E683B">
        <w:rPr>
          <w:rStyle w:val="Hyperlink"/>
          <w:rFonts w:ascii="Calibri" w:hAnsi="Calibri" w:cs="Calibri"/>
          <w:color w:val="000000" w:themeColor="text1"/>
          <w:u w:val="none"/>
        </w:rPr>
        <w:lastRenderedPageBreak/>
        <w:t xml:space="preserve">The </w:t>
      </w:r>
      <w:r w:rsidR="46F4318A" w:rsidRPr="097887EA">
        <w:rPr>
          <w:rStyle w:val="Hyperlink"/>
          <w:rFonts w:ascii="Calibri" w:hAnsi="Calibri" w:cs="Calibri"/>
          <w:color w:val="000000" w:themeColor="text1"/>
          <w:u w:val="none"/>
        </w:rPr>
        <w:t>supplier</w:t>
      </w:r>
      <w:r w:rsidRPr="008E683B">
        <w:rPr>
          <w:rStyle w:val="Hyperlink"/>
          <w:rFonts w:ascii="Calibri" w:hAnsi="Calibri" w:cs="Calibri"/>
          <w:color w:val="000000" w:themeColor="text1"/>
          <w:u w:val="none"/>
        </w:rPr>
        <w:t xml:space="preserve"> is required to provide evidence of a plan to reduce and/or offset its emissions in support of the Net Zero obligations under the Paris Climate Agreement, this includes active management of its supply chain to reduce and/or offset emissions. </w:t>
      </w:r>
    </w:p>
    <w:p w14:paraId="6D9E44AC" w14:textId="77777777" w:rsidR="008E683B" w:rsidRPr="008E683B" w:rsidRDefault="008E683B" w:rsidP="008E683B">
      <w:pPr>
        <w:pStyle w:val="ListParagraph"/>
        <w:tabs>
          <w:tab w:val="left" w:pos="851"/>
        </w:tabs>
        <w:spacing w:before="120" w:after="120"/>
        <w:ind w:left="1224"/>
        <w:jc w:val="both"/>
        <w:rPr>
          <w:rStyle w:val="Hyperlink"/>
          <w:rFonts w:ascii="Calibri" w:hAnsi="Calibri" w:cs="Calibri"/>
          <w:color w:val="000000" w:themeColor="text1"/>
          <w:u w:val="none"/>
        </w:rPr>
      </w:pPr>
    </w:p>
    <w:p w14:paraId="2492377B" w14:textId="46959354" w:rsidR="00F31DAB" w:rsidRPr="008E683B" w:rsidRDefault="00F31DAB" w:rsidP="00FE731A">
      <w:pPr>
        <w:pStyle w:val="ListParagraph"/>
        <w:numPr>
          <w:ilvl w:val="2"/>
          <w:numId w:val="4"/>
        </w:numPr>
        <w:tabs>
          <w:tab w:val="left" w:pos="851"/>
        </w:tabs>
        <w:spacing w:before="120" w:after="120"/>
        <w:jc w:val="both"/>
        <w:rPr>
          <w:rStyle w:val="Hyperlink"/>
          <w:rFonts w:ascii="Calibri" w:hAnsi="Calibri" w:cs="Calibri"/>
          <w:color w:val="000000" w:themeColor="text1"/>
          <w:u w:val="none"/>
        </w:rPr>
      </w:pPr>
      <w:r w:rsidRPr="008E683B">
        <w:rPr>
          <w:rStyle w:val="Hyperlink"/>
          <w:rFonts w:ascii="Calibri" w:hAnsi="Calibri" w:cs="Calibri"/>
          <w:color w:val="000000" w:themeColor="text1"/>
          <w:u w:val="none"/>
        </w:rPr>
        <w:t>The</w:t>
      </w:r>
      <w:r w:rsidR="1DA02E5C" w:rsidRPr="097887EA">
        <w:rPr>
          <w:rStyle w:val="Hyperlink"/>
          <w:rFonts w:ascii="Calibri" w:hAnsi="Calibri" w:cs="Calibri"/>
          <w:color w:val="000000" w:themeColor="text1"/>
          <w:u w:val="none"/>
        </w:rPr>
        <w:t xml:space="preserve"> supplier</w:t>
      </w:r>
      <w:r w:rsidRPr="008E683B">
        <w:rPr>
          <w:rStyle w:val="Hyperlink"/>
          <w:rFonts w:ascii="Calibri" w:hAnsi="Calibri" w:cs="Calibri"/>
          <w:color w:val="000000" w:themeColor="text1"/>
          <w:u w:val="none"/>
        </w:rPr>
        <w:t xml:space="preserve"> is to give an early warning by notifying the contract manager as soon as they become aware of any matter which could adversely affect the achievement of their emission reduction plans.</w:t>
      </w:r>
    </w:p>
    <w:p w14:paraId="6EFEC430" w14:textId="77777777" w:rsidR="00F31DAB" w:rsidRPr="0098670D" w:rsidRDefault="00F31DAB" w:rsidP="008E683B">
      <w:pPr>
        <w:pStyle w:val="ListParagraph"/>
        <w:tabs>
          <w:tab w:val="left" w:pos="851"/>
        </w:tabs>
        <w:spacing w:before="120" w:after="120"/>
        <w:ind w:left="792"/>
        <w:contextualSpacing w:val="0"/>
        <w:jc w:val="both"/>
        <w:rPr>
          <w:rStyle w:val="Hyperlink"/>
          <w:rFonts w:ascii="Calibri" w:hAnsi="Calibri" w:cs="Calibri"/>
          <w:b/>
          <w:bCs/>
          <w:color w:val="000000" w:themeColor="text1"/>
        </w:rPr>
      </w:pPr>
    </w:p>
    <w:p w14:paraId="16ED98ED" w14:textId="4E2F9689" w:rsidR="0061350C" w:rsidRPr="006B5549" w:rsidRDefault="0061350C" w:rsidP="00FE731A">
      <w:pPr>
        <w:pStyle w:val="Heading2"/>
        <w:numPr>
          <w:ilvl w:val="0"/>
          <w:numId w:val="4"/>
        </w:numPr>
        <w:jc w:val="both"/>
        <w:rPr>
          <w:b/>
          <w:bCs/>
        </w:rPr>
      </w:pPr>
      <w:r w:rsidRPr="006B5549">
        <w:rPr>
          <w:b/>
          <w:bCs/>
        </w:rPr>
        <w:t>Evaluation process</w:t>
      </w:r>
    </w:p>
    <w:p w14:paraId="54003ABB" w14:textId="77777777" w:rsidR="0061350C" w:rsidRDefault="0061350C" w:rsidP="00FE731A">
      <w:pPr>
        <w:pStyle w:val="ListParagraph"/>
        <w:numPr>
          <w:ilvl w:val="1"/>
          <w:numId w:val="4"/>
        </w:numPr>
        <w:spacing w:before="120" w:after="120"/>
        <w:ind w:left="788" w:hanging="431"/>
        <w:contextualSpacing w:val="0"/>
        <w:jc w:val="both"/>
      </w:pPr>
      <w:r>
        <w:t>The ICVCM will evaluate returns based on cost and quality, as follows:</w:t>
      </w:r>
    </w:p>
    <w:tbl>
      <w:tblPr>
        <w:tblStyle w:val="TableGrid"/>
        <w:tblW w:w="0" w:type="auto"/>
        <w:tblLook w:val="04A0" w:firstRow="1" w:lastRow="0" w:firstColumn="1" w:lastColumn="0" w:noHBand="0" w:noVBand="1"/>
      </w:tblPr>
      <w:tblGrid>
        <w:gridCol w:w="4957"/>
        <w:gridCol w:w="4059"/>
      </w:tblGrid>
      <w:tr w:rsidR="0061350C" w14:paraId="241DD195" w14:textId="77777777" w:rsidTr="00444512">
        <w:tc>
          <w:tcPr>
            <w:tcW w:w="4957" w:type="dxa"/>
          </w:tcPr>
          <w:p w14:paraId="27DA0A47" w14:textId="41AFBF8C" w:rsidR="0061350C" w:rsidRPr="00806D51" w:rsidRDefault="004C6AFC" w:rsidP="000C5F65">
            <w:pPr>
              <w:jc w:val="both"/>
              <w:rPr>
                <w:b/>
                <w:bCs/>
              </w:rPr>
            </w:pPr>
            <w:r>
              <w:rPr>
                <w:b/>
                <w:bCs/>
              </w:rPr>
              <w:t>Cost</w:t>
            </w:r>
          </w:p>
        </w:tc>
        <w:tc>
          <w:tcPr>
            <w:tcW w:w="4059" w:type="dxa"/>
          </w:tcPr>
          <w:p w14:paraId="72C9004F" w14:textId="08F9362E" w:rsidR="0061350C" w:rsidRPr="00806D51" w:rsidRDefault="00BB55EC" w:rsidP="000C5F65">
            <w:pPr>
              <w:jc w:val="both"/>
              <w:rPr>
                <w:b/>
                <w:bCs/>
              </w:rPr>
            </w:pPr>
            <w:r>
              <w:rPr>
                <w:b/>
                <w:bCs/>
              </w:rPr>
              <w:t>30</w:t>
            </w:r>
            <w:r w:rsidR="0061350C">
              <w:rPr>
                <w:b/>
                <w:bCs/>
              </w:rPr>
              <w:t>%</w:t>
            </w:r>
          </w:p>
        </w:tc>
      </w:tr>
      <w:tr w:rsidR="0061350C" w14:paraId="64E1A7B7" w14:textId="77777777" w:rsidTr="00444512">
        <w:tc>
          <w:tcPr>
            <w:tcW w:w="4957" w:type="dxa"/>
          </w:tcPr>
          <w:p w14:paraId="26FE16C6" w14:textId="4AB69A99" w:rsidR="0061350C" w:rsidRPr="0061350C" w:rsidRDefault="0061350C" w:rsidP="000C5F65">
            <w:pPr>
              <w:jc w:val="both"/>
              <w:rPr>
                <w:highlight w:val="yellow"/>
              </w:rPr>
            </w:pPr>
            <w:r w:rsidRPr="006118B6">
              <w:rPr>
                <w:b/>
                <w:bCs/>
              </w:rPr>
              <w:t>Quality</w:t>
            </w:r>
            <w:r w:rsidR="001500AF">
              <w:rPr>
                <w:b/>
                <w:bCs/>
              </w:rPr>
              <w:t xml:space="preserve">: </w:t>
            </w:r>
            <w:r w:rsidR="001500AF" w:rsidRPr="001500AF">
              <w:rPr>
                <w:b/>
                <w:bCs/>
              </w:rPr>
              <w:t>Strategic Alignment &amp; Planning</w:t>
            </w:r>
          </w:p>
        </w:tc>
        <w:tc>
          <w:tcPr>
            <w:tcW w:w="4059" w:type="dxa"/>
          </w:tcPr>
          <w:p w14:paraId="7CBC7501" w14:textId="5BA03F2D" w:rsidR="0061350C" w:rsidRPr="00806D51" w:rsidRDefault="00BB55EC" w:rsidP="000C5F65">
            <w:pPr>
              <w:jc w:val="both"/>
              <w:rPr>
                <w:b/>
                <w:bCs/>
              </w:rPr>
            </w:pPr>
            <w:r>
              <w:rPr>
                <w:b/>
                <w:bCs/>
              </w:rPr>
              <w:t>20</w:t>
            </w:r>
            <w:r w:rsidR="0061350C">
              <w:rPr>
                <w:b/>
                <w:bCs/>
              </w:rPr>
              <w:t>%</w:t>
            </w:r>
          </w:p>
        </w:tc>
      </w:tr>
      <w:tr w:rsidR="00BB55EC" w14:paraId="0FFC9C4D" w14:textId="77777777" w:rsidTr="00444512">
        <w:tc>
          <w:tcPr>
            <w:tcW w:w="4957" w:type="dxa"/>
          </w:tcPr>
          <w:p w14:paraId="30014EF0" w14:textId="40326CA8" w:rsidR="00BB55EC" w:rsidRPr="006118B6" w:rsidRDefault="001500AF" w:rsidP="000C5F65">
            <w:pPr>
              <w:jc w:val="both"/>
              <w:rPr>
                <w:b/>
                <w:bCs/>
              </w:rPr>
            </w:pPr>
            <w:r w:rsidRPr="001500AF">
              <w:rPr>
                <w:b/>
                <w:bCs/>
              </w:rPr>
              <w:t>Quality: Audience Targeting &amp; Engagement</w:t>
            </w:r>
          </w:p>
        </w:tc>
        <w:tc>
          <w:tcPr>
            <w:tcW w:w="4059" w:type="dxa"/>
          </w:tcPr>
          <w:p w14:paraId="3D3E096E" w14:textId="06D4571F" w:rsidR="00BB55EC" w:rsidRDefault="00BB55EC" w:rsidP="000C5F65">
            <w:pPr>
              <w:jc w:val="both"/>
              <w:rPr>
                <w:b/>
                <w:bCs/>
              </w:rPr>
            </w:pPr>
            <w:r>
              <w:rPr>
                <w:b/>
                <w:bCs/>
              </w:rPr>
              <w:t>20%</w:t>
            </w:r>
          </w:p>
        </w:tc>
      </w:tr>
      <w:tr w:rsidR="00BB55EC" w14:paraId="24F26A3B" w14:textId="77777777" w:rsidTr="00444512">
        <w:tc>
          <w:tcPr>
            <w:tcW w:w="4957" w:type="dxa"/>
          </w:tcPr>
          <w:p w14:paraId="4A95F5A6" w14:textId="08DE1127" w:rsidR="00BB55EC" w:rsidRPr="006118B6" w:rsidRDefault="001500AF" w:rsidP="000C5F65">
            <w:pPr>
              <w:jc w:val="both"/>
              <w:rPr>
                <w:b/>
                <w:bCs/>
              </w:rPr>
            </w:pPr>
            <w:r w:rsidRPr="001500AF">
              <w:rPr>
                <w:b/>
                <w:bCs/>
              </w:rPr>
              <w:t xml:space="preserve">Quality: </w:t>
            </w:r>
            <w:r w:rsidR="007668F7" w:rsidRPr="007668F7">
              <w:rPr>
                <w:b/>
                <w:bCs/>
              </w:rPr>
              <w:t>Performance Optimi</w:t>
            </w:r>
            <w:r w:rsidR="007668F7">
              <w:rPr>
                <w:b/>
                <w:bCs/>
              </w:rPr>
              <w:t>s</w:t>
            </w:r>
            <w:r w:rsidR="007668F7" w:rsidRPr="007668F7">
              <w:rPr>
                <w:b/>
                <w:bCs/>
              </w:rPr>
              <w:t>ation &amp; Reporting</w:t>
            </w:r>
          </w:p>
        </w:tc>
        <w:tc>
          <w:tcPr>
            <w:tcW w:w="4059" w:type="dxa"/>
          </w:tcPr>
          <w:p w14:paraId="75FDCEC6" w14:textId="3AAEAAD2" w:rsidR="00BB55EC" w:rsidRDefault="00BB55EC" w:rsidP="000C5F65">
            <w:pPr>
              <w:jc w:val="both"/>
              <w:rPr>
                <w:b/>
                <w:bCs/>
              </w:rPr>
            </w:pPr>
            <w:r>
              <w:rPr>
                <w:b/>
                <w:bCs/>
              </w:rPr>
              <w:t>15%</w:t>
            </w:r>
          </w:p>
        </w:tc>
      </w:tr>
      <w:tr w:rsidR="00BB55EC" w14:paraId="6650FA9A" w14:textId="77777777" w:rsidTr="00444512">
        <w:tc>
          <w:tcPr>
            <w:tcW w:w="4957" w:type="dxa"/>
          </w:tcPr>
          <w:p w14:paraId="0D3DB546" w14:textId="5BB16723" w:rsidR="00BB55EC" w:rsidRPr="006118B6" w:rsidRDefault="001500AF" w:rsidP="000C5F65">
            <w:pPr>
              <w:jc w:val="both"/>
              <w:rPr>
                <w:b/>
                <w:bCs/>
              </w:rPr>
            </w:pPr>
            <w:r w:rsidRPr="001500AF">
              <w:rPr>
                <w:b/>
                <w:bCs/>
              </w:rPr>
              <w:t xml:space="preserve">Quality: </w:t>
            </w:r>
            <w:r w:rsidR="007668F7" w:rsidRPr="007668F7">
              <w:rPr>
                <w:b/>
                <w:bCs/>
              </w:rPr>
              <w:t>Ethical, Sustainability &amp; Risk Management</w:t>
            </w:r>
          </w:p>
        </w:tc>
        <w:tc>
          <w:tcPr>
            <w:tcW w:w="4059" w:type="dxa"/>
          </w:tcPr>
          <w:p w14:paraId="13600949" w14:textId="77335914" w:rsidR="00BB55EC" w:rsidRDefault="00BB55EC" w:rsidP="000C5F65">
            <w:pPr>
              <w:jc w:val="both"/>
              <w:rPr>
                <w:b/>
                <w:bCs/>
              </w:rPr>
            </w:pPr>
            <w:r>
              <w:rPr>
                <w:b/>
                <w:bCs/>
              </w:rPr>
              <w:t>15%</w:t>
            </w:r>
          </w:p>
        </w:tc>
      </w:tr>
      <w:tr w:rsidR="0061350C" w14:paraId="6E9E4358" w14:textId="77777777" w:rsidTr="00444512">
        <w:tc>
          <w:tcPr>
            <w:tcW w:w="4957" w:type="dxa"/>
          </w:tcPr>
          <w:p w14:paraId="17CAB790" w14:textId="77777777" w:rsidR="0061350C" w:rsidRDefault="0061350C" w:rsidP="000C5F65">
            <w:pPr>
              <w:jc w:val="both"/>
            </w:pPr>
            <w:r>
              <w:rPr>
                <w:b/>
                <w:bCs/>
              </w:rPr>
              <w:t>Total:</w:t>
            </w:r>
          </w:p>
        </w:tc>
        <w:tc>
          <w:tcPr>
            <w:tcW w:w="4059" w:type="dxa"/>
          </w:tcPr>
          <w:p w14:paraId="56F0CABB" w14:textId="77777777" w:rsidR="0061350C" w:rsidRPr="00806D51" w:rsidRDefault="0061350C" w:rsidP="000C5F65">
            <w:pPr>
              <w:jc w:val="both"/>
              <w:rPr>
                <w:b/>
                <w:bCs/>
              </w:rPr>
            </w:pPr>
            <w:r w:rsidRPr="00806D51">
              <w:rPr>
                <w:b/>
                <w:bCs/>
              </w:rPr>
              <w:t>100%</w:t>
            </w:r>
          </w:p>
        </w:tc>
      </w:tr>
    </w:tbl>
    <w:p w14:paraId="488A77E3" w14:textId="77777777" w:rsidR="0061350C" w:rsidRDefault="0061350C" w:rsidP="000C5F65">
      <w:pPr>
        <w:jc w:val="both"/>
      </w:pPr>
    </w:p>
    <w:p w14:paraId="59F10C20" w14:textId="0E4FDABD" w:rsidR="002B3830" w:rsidRPr="0086074E" w:rsidRDefault="009A58D2" w:rsidP="00FE731A">
      <w:pPr>
        <w:pStyle w:val="Heading2"/>
        <w:numPr>
          <w:ilvl w:val="0"/>
          <w:numId w:val="4"/>
        </w:numPr>
        <w:jc w:val="both"/>
        <w:rPr>
          <w:b/>
          <w:bCs/>
        </w:rPr>
      </w:pPr>
      <w:r>
        <w:rPr>
          <w:b/>
          <w:bCs/>
        </w:rPr>
        <w:t>Quotation</w:t>
      </w:r>
      <w:r w:rsidR="0064093B" w:rsidRPr="0086074E">
        <w:rPr>
          <w:b/>
          <w:bCs/>
        </w:rPr>
        <w:t xml:space="preserve"> template</w:t>
      </w:r>
    </w:p>
    <w:p w14:paraId="7652ED55" w14:textId="77777777" w:rsidR="009165CE" w:rsidRDefault="009165CE" w:rsidP="000C5F65">
      <w:pPr>
        <w:spacing w:after="0"/>
        <w:jc w:val="both"/>
      </w:pPr>
    </w:p>
    <w:p w14:paraId="2E349378" w14:textId="26155909" w:rsidR="00BC4E03" w:rsidRPr="00BC4E03" w:rsidRDefault="00BC4E03" w:rsidP="00FE731A">
      <w:pPr>
        <w:pStyle w:val="ListParagraph"/>
        <w:numPr>
          <w:ilvl w:val="1"/>
          <w:numId w:val="4"/>
        </w:numPr>
        <w:spacing w:before="120" w:after="120"/>
        <w:contextualSpacing w:val="0"/>
        <w:jc w:val="both"/>
        <w:rPr>
          <w:b/>
          <w:bCs/>
        </w:rPr>
      </w:pPr>
      <w:r w:rsidRPr="00BC4E03">
        <w:rPr>
          <w:b/>
          <w:bCs/>
        </w:rPr>
        <w:t>Return information</w:t>
      </w:r>
    </w:p>
    <w:p w14:paraId="2B710772" w14:textId="45BA1350" w:rsidR="009165CE" w:rsidRDefault="009165CE" w:rsidP="00FE731A">
      <w:pPr>
        <w:pStyle w:val="ListParagraph"/>
        <w:numPr>
          <w:ilvl w:val="2"/>
          <w:numId w:val="4"/>
        </w:numPr>
        <w:spacing w:before="120" w:after="120"/>
        <w:contextualSpacing w:val="0"/>
        <w:jc w:val="both"/>
      </w:pPr>
      <w:r>
        <w:t xml:space="preserve">All </w:t>
      </w:r>
      <w:r w:rsidR="008061FB">
        <w:t>q</w:t>
      </w:r>
      <w:r w:rsidR="009A58D2">
        <w:t>uotation</w:t>
      </w:r>
      <w:r>
        <w:t xml:space="preserve">s and supporting material should be returned to the ICVCM by email (only) to </w:t>
      </w:r>
      <w:r w:rsidR="03AC9CF8">
        <w:t>Chris Meikle – Senior Digital Communications Manager (</w:t>
      </w:r>
      <w:hyperlink r:id="rId17">
        <w:r w:rsidR="03AC9CF8" w:rsidRPr="56DF0E6F">
          <w:rPr>
            <w:rStyle w:val="Hyperlink"/>
          </w:rPr>
          <w:t>chris.meikle@icvcm.org)</w:t>
        </w:r>
      </w:hyperlink>
      <w:r w:rsidR="03AC9CF8">
        <w:t xml:space="preserve"> </w:t>
      </w:r>
      <w:r w:rsidR="005B71F3" w:rsidRPr="56DF0E6F">
        <w:rPr>
          <w:rFonts w:eastAsiaTheme="minorEastAsia"/>
        </w:rPr>
        <w:t xml:space="preserve">and cc’d to </w:t>
      </w:r>
      <w:r w:rsidR="0B4FC45E" w:rsidRPr="56DF0E6F">
        <w:rPr>
          <w:rFonts w:eastAsiaTheme="minorEastAsia"/>
        </w:rPr>
        <w:t>Kate Stannard – Operations and PMO Coordinator (</w:t>
      </w:r>
      <w:hyperlink r:id="rId18">
        <w:r w:rsidR="0B4FC45E" w:rsidRPr="56DF0E6F">
          <w:rPr>
            <w:rStyle w:val="Hyperlink"/>
            <w:rFonts w:eastAsiaTheme="minorEastAsia"/>
          </w:rPr>
          <w:t>kate.stannard@icvcm.org)</w:t>
        </w:r>
      </w:hyperlink>
      <w:r w:rsidR="0B4FC45E" w:rsidRPr="56DF0E6F">
        <w:rPr>
          <w:rFonts w:eastAsiaTheme="minorEastAsia"/>
        </w:rPr>
        <w:t xml:space="preserve"> </w:t>
      </w:r>
      <w:r>
        <w:t xml:space="preserve"> by no later than </w:t>
      </w:r>
      <w:r w:rsidR="001605A9" w:rsidRPr="00444512">
        <w:t>17:00</w:t>
      </w:r>
      <w:r w:rsidRPr="00444512">
        <w:t xml:space="preserve"> </w:t>
      </w:r>
      <w:r w:rsidR="00264B39" w:rsidRPr="00444512">
        <w:t>(U</w:t>
      </w:r>
      <w:r w:rsidR="001605A9" w:rsidRPr="00444512">
        <w:t>TC</w:t>
      </w:r>
      <w:r w:rsidR="00264B39" w:rsidRPr="00444512">
        <w:t xml:space="preserve">) </w:t>
      </w:r>
      <w:r w:rsidRPr="00444512">
        <w:t xml:space="preserve">on </w:t>
      </w:r>
      <w:r w:rsidR="001605A9">
        <w:t>23/02/2026</w:t>
      </w:r>
      <w:r>
        <w:t xml:space="preserve">, any returns received after this date will not be considered. </w:t>
      </w:r>
    </w:p>
    <w:p w14:paraId="2A375996" w14:textId="564FDEBC" w:rsidR="009165CE" w:rsidRDefault="009165CE" w:rsidP="56DF0E6F">
      <w:pPr>
        <w:pStyle w:val="ListParagraph"/>
        <w:spacing w:before="120" w:after="120"/>
        <w:ind w:left="1224"/>
        <w:contextualSpacing w:val="0"/>
        <w:jc w:val="both"/>
        <w:rPr>
          <w:highlight w:val="yellow"/>
        </w:rPr>
      </w:pPr>
    </w:p>
    <w:p w14:paraId="498CB1F9" w14:textId="2F791824" w:rsidR="009165CE" w:rsidRDefault="009165CE" w:rsidP="00FE731A">
      <w:pPr>
        <w:pStyle w:val="ListParagraph"/>
        <w:numPr>
          <w:ilvl w:val="2"/>
          <w:numId w:val="4"/>
        </w:numPr>
        <w:spacing w:before="120" w:after="120"/>
        <w:contextualSpacing w:val="0"/>
        <w:jc w:val="both"/>
      </w:pPr>
      <w:r>
        <w:t xml:space="preserve">When returning your </w:t>
      </w:r>
      <w:r w:rsidR="005B71F3">
        <w:t>q</w:t>
      </w:r>
      <w:r w:rsidR="009A58D2">
        <w:t>uotation</w:t>
      </w:r>
      <w:r>
        <w:t xml:space="preserve"> please ensure that:</w:t>
      </w:r>
    </w:p>
    <w:p w14:paraId="35947174" w14:textId="77777777" w:rsidR="009165CE" w:rsidRDefault="009165CE" w:rsidP="000C5F65">
      <w:pPr>
        <w:pStyle w:val="ListParagraph"/>
        <w:spacing w:before="120" w:after="120"/>
        <w:ind w:left="1224"/>
        <w:contextualSpacing w:val="0"/>
        <w:jc w:val="both"/>
      </w:pPr>
      <w:r>
        <w:t>Documentation is in Microsoft Word or Excel format, only supplementary material may be supplied in PDF e.g. references, plans etc.</w:t>
      </w:r>
    </w:p>
    <w:p w14:paraId="1AD13A5F" w14:textId="77777777" w:rsidR="009165CE" w:rsidRDefault="009165CE" w:rsidP="000C5F65">
      <w:pPr>
        <w:pStyle w:val="ListParagraph"/>
        <w:spacing w:before="120" w:after="120"/>
        <w:ind w:left="1224"/>
        <w:contextualSpacing w:val="0"/>
        <w:jc w:val="both"/>
      </w:pPr>
      <w:r>
        <w:t>All documentation is properly completed and included in a single return.</w:t>
      </w:r>
    </w:p>
    <w:p w14:paraId="67B91012" w14:textId="77777777" w:rsidR="009165CE" w:rsidRDefault="009165CE" w:rsidP="000C5F65">
      <w:pPr>
        <w:pStyle w:val="ListParagraph"/>
        <w:spacing w:before="120" w:after="120"/>
        <w:ind w:left="1224"/>
        <w:contextualSpacing w:val="0"/>
        <w:jc w:val="both"/>
      </w:pPr>
      <w:r>
        <w:t>The specified deadline is met.</w:t>
      </w:r>
    </w:p>
    <w:p w14:paraId="3B2994C2" w14:textId="24980926" w:rsidR="00982CAF" w:rsidRPr="00982CAF" w:rsidRDefault="00982CAF" w:rsidP="00946348">
      <w:pPr>
        <w:pStyle w:val="NormalWeb"/>
        <w:jc w:val="center"/>
        <w:rPr>
          <w:rFonts w:asciiTheme="minorHAnsi" w:eastAsiaTheme="minorHAnsi" w:hAnsiTheme="minorHAnsi" w:cstheme="minorBidi"/>
          <w:b/>
          <w:bCs/>
          <w:sz w:val="22"/>
          <w:szCs w:val="22"/>
          <w:lang w:eastAsia="en-US"/>
        </w:rPr>
      </w:pPr>
      <w:r w:rsidRPr="00982CAF">
        <w:rPr>
          <w:rFonts w:asciiTheme="minorHAnsi" w:eastAsiaTheme="minorHAnsi" w:hAnsiTheme="minorHAnsi" w:cstheme="minorBidi"/>
          <w:b/>
          <w:bCs/>
          <w:sz w:val="22"/>
          <w:szCs w:val="22"/>
          <w:lang w:eastAsia="en-US"/>
        </w:rPr>
        <w:t>All questions are mandatory.</w:t>
      </w:r>
    </w:p>
    <w:p w14:paraId="5A9DD48F" w14:textId="47590823" w:rsidR="005506DD" w:rsidRPr="00946348" w:rsidRDefault="00C149E8" w:rsidP="00FE731A">
      <w:pPr>
        <w:pStyle w:val="ListParagraph"/>
        <w:numPr>
          <w:ilvl w:val="1"/>
          <w:numId w:val="4"/>
        </w:numPr>
        <w:rPr>
          <w:b/>
          <w:bCs/>
        </w:rPr>
      </w:pPr>
      <w:r w:rsidRPr="00946348">
        <w:rPr>
          <w:b/>
          <w:bCs/>
        </w:rPr>
        <w:t>Company Details</w:t>
      </w:r>
    </w:p>
    <w:p w14:paraId="5B1396BA" w14:textId="52EA9F2C" w:rsidR="00292345" w:rsidRPr="00671EB9" w:rsidRDefault="00292345" w:rsidP="002B3830">
      <w:r w:rsidRPr="00671EB9">
        <w:t>The following details should match those listed on Companies House, or equivalent.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67"/>
        <w:gridCol w:w="1630"/>
        <w:gridCol w:w="1347"/>
        <w:gridCol w:w="850"/>
        <w:gridCol w:w="93"/>
        <w:gridCol w:w="1608"/>
        <w:gridCol w:w="567"/>
      </w:tblGrid>
      <w:tr w:rsidR="009D1DB5" w:rsidRPr="00E70612" w14:paraId="06810BAA" w14:textId="77777777" w:rsidTr="00B2377D">
        <w:tc>
          <w:tcPr>
            <w:tcW w:w="4602" w:type="dxa"/>
            <w:gridSpan w:val="3"/>
          </w:tcPr>
          <w:p w14:paraId="691A3F65" w14:textId="1BCA6851" w:rsidR="009D1DB5" w:rsidRPr="00E70612" w:rsidRDefault="009D1DB5" w:rsidP="002C2F68">
            <w:pPr>
              <w:spacing w:before="60"/>
              <w:rPr>
                <w:rFonts w:cs="Arial"/>
              </w:rPr>
            </w:pPr>
            <w:permStart w:id="897867266" w:edGrp="everyone" w:colFirst="0" w:colLast="0"/>
            <w:permStart w:id="1014384298" w:edGrp="everyone" w:colFirst="1" w:colLast="1"/>
            <w:r w:rsidRPr="00E70612">
              <w:rPr>
                <w:rFonts w:cs="Arial"/>
              </w:rPr>
              <w:t xml:space="preserve">Full name of company or individual </w:t>
            </w:r>
          </w:p>
        </w:tc>
        <w:tc>
          <w:tcPr>
            <w:tcW w:w="4465" w:type="dxa"/>
            <w:gridSpan w:val="5"/>
          </w:tcPr>
          <w:p w14:paraId="2EFEF81C" w14:textId="2CD0A363" w:rsidR="009D1DB5" w:rsidRPr="00E70612" w:rsidRDefault="009D1DB5" w:rsidP="002C2F68">
            <w:pPr>
              <w:rPr>
                <w:rFonts w:cs="Arial"/>
              </w:rPr>
            </w:pPr>
          </w:p>
        </w:tc>
      </w:tr>
      <w:tr w:rsidR="009D1DB5" w:rsidRPr="00E70612" w14:paraId="7658D66B" w14:textId="77777777" w:rsidTr="09788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38F58" w14:textId="4A2A1986" w:rsidR="009D1DB5" w:rsidRPr="00E70612" w:rsidRDefault="009D1DB5" w:rsidP="002C2F68">
            <w:pPr>
              <w:pStyle w:val="NoSpacing"/>
              <w:rPr>
                <w:rFonts w:asciiTheme="minorHAnsi" w:hAnsiTheme="minorHAnsi" w:cs="Arial"/>
              </w:rPr>
            </w:pPr>
            <w:permStart w:id="346437622" w:edGrp="everyone" w:colFirst="0" w:colLast="0"/>
            <w:permStart w:id="1933791326" w:edGrp="everyone" w:colFirst="1" w:colLast="1"/>
            <w:permStart w:id="1028610045" w:edGrp="everyone" w:colFirst="2" w:colLast="2"/>
            <w:permEnd w:id="897867266"/>
            <w:permEnd w:id="1014384298"/>
            <w:r w:rsidRPr="00E70612">
              <w:rPr>
                <w:rFonts w:asciiTheme="minorHAnsi" w:hAnsiTheme="minorHAnsi" w:cs="Arial"/>
              </w:rPr>
              <w:t>Registered  address</w:t>
            </w:r>
          </w:p>
        </w:tc>
        <w:tc>
          <w:tcPr>
            <w:tcW w:w="2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ECA16" w14:textId="280B6DAF" w:rsidR="009D1DB5" w:rsidRPr="00E70612" w:rsidRDefault="009D1DB5" w:rsidP="002C2F68">
            <w:pPr>
              <w:pStyle w:val="NoSpacing"/>
              <w:rPr>
                <w:rFonts w:asciiTheme="minorHAnsi" w:hAnsiTheme="minorHAnsi" w:cs="Arial"/>
              </w:rPr>
            </w:pPr>
            <w:r w:rsidRPr="00E70612">
              <w:rPr>
                <w:rFonts w:asciiTheme="minorHAnsi" w:hAnsiTheme="minorHAnsi" w:cs="Arial"/>
              </w:rPr>
              <w:t>Company registration number</w:t>
            </w:r>
          </w:p>
        </w:tc>
        <w:tc>
          <w:tcPr>
            <w:tcW w:w="2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B5A6D" w14:textId="3B136F4E" w:rsidR="009D1DB5" w:rsidRPr="00E70612" w:rsidRDefault="009D1DB5" w:rsidP="002C2F68">
            <w:pPr>
              <w:pStyle w:val="NoSpacing"/>
              <w:rPr>
                <w:rFonts w:asciiTheme="minorHAnsi" w:hAnsiTheme="minorHAnsi" w:cs="Arial"/>
              </w:rPr>
            </w:pPr>
          </w:p>
        </w:tc>
      </w:tr>
      <w:tr w:rsidR="00C7356B" w:rsidRPr="00E70612" w14:paraId="4CC3DEFD" w14:textId="77777777" w:rsidTr="09788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D3674" w14:textId="6BF603D4" w:rsidR="00C7356B" w:rsidRPr="00E70612" w:rsidRDefault="00C7356B" w:rsidP="00C7356B">
            <w:pPr>
              <w:pStyle w:val="NoSpacing"/>
              <w:rPr>
                <w:rFonts w:asciiTheme="minorHAnsi" w:hAnsiTheme="minorHAnsi" w:cs="Arial"/>
              </w:rPr>
            </w:pPr>
            <w:permStart w:id="389886082" w:edGrp="everyone" w:colFirst="0" w:colLast="0"/>
            <w:permStart w:id="127941018" w:edGrp="everyone" w:colFirst="1" w:colLast="1"/>
            <w:permStart w:id="822099492" w:edGrp="everyone" w:colFirst="2" w:colLast="2"/>
            <w:permEnd w:id="346437622"/>
            <w:permEnd w:id="1933791326"/>
            <w:permEnd w:id="1028610045"/>
          </w:p>
        </w:tc>
        <w:tc>
          <w:tcPr>
            <w:tcW w:w="2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EE9B7" w14:textId="5C73C9C8" w:rsidR="00C7356B" w:rsidRPr="00E70612" w:rsidRDefault="00C7356B" w:rsidP="00C7356B">
            <w:pPr>
              <w:pStyle w:val="NoSpacing"/>
              <w:rPr>
                <w:rFonts w:asciiTheme="minorHAnsi" w:hAnsiTheme="minorHAnsi" w:cs="Arial"/>
              </w:rPr>
            </w:pPr>
            <w:r w:rsidRPr="00E70612">
              <w:rPr>
                <w:rFonts w:asciiTheme="minorHAnsi" w:hAnsiTheme="minorHAnsi" w:cs="Arial"/>
              </w:rPr>
              <w:t>VAT registration number</w:t>
            </w:r>
          </w:p>
        </w:tc>
        <w:tc>
          <w:tcPr>
            <w:tcW w:w="2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8E8B3" w14:textId="77777777" w:rsidR="00C7356B" w:rsidRPr="00E70612" w:rsidRDefault="00C7356B" w:rsidP="00C7356B">
            <w:pPr>
              <w:pStyle w:val="NoSpacing"/>
              <w:rPr>
                <w:rFonts w:asciiTheme="minorHAnsi" w:hAnsiTheme="minorHAnsi" w:cs="Arial"/>
              </w:rPr>
            </w:pPr>
          </w:p>
        </w:tc>
      </w:tr>
      <w:tr w:rsidR="00C7356B" w:rsidRPr="00E70612" w14:paraId="078329F0" w14:textId="77777777" w:rsidTr="09788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gridSpan w:val="3"/>
            <w:vMerge/>
          </w:tcPr>
          <w:p w14:paraId="4926CA5F" w14:textId="77777777" w:rsidR="00C7356B" w:rsidRPr="00E70612" w:rsidRDefault="00C7356B" w:rsidP="00C7356B">
            <w:pPr>
              <w:pStyle w:val="NoSpacing"/>
              <w:rPr>
                <w:rFonts w:asciiTheme="minorHAnsi" w:hAnsiTheme="minorHAnsi" w:cs="Arial"/>
              </w:rPr>
            </w:pPr>
            <w:permStart w:id="58275009" w:edGrp="everyone" w:colFirst="1" w:colLast="1"/>
            <w:permEnd w:id="389886082"/>
            <w:permEnd w:id="127941018"/>
            <w:permEnd w:id="822099492"/>
          </w:p>
        </w:tc>
        <w:tc>
          <w:tcPr>
            <w:tcW w:w="2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6FF5" w14:textId="5D6FFD15" w:rsidR="00C7356B" w:rsidRPr="00E70612" w:rsidRDefault="00C7356B" w:rsidP="00C7356B">
            <w:pPr>
              <w:pStyle w:val="NoSpacing"/>
              <w:rPr>
                <w:rFonts w:asciiTheme="minorHAnsi" w:hAnsiTheme="minorHAnsi" w:cs="Arial"/>
              </w:rPr>
            </w:pPr>
            <w:r w:rsidRPr="00E70612">
              <w:rPr>
                <w:rFonts w:asciiTheme="minorHAnsi" w:hAnsiTheme="minorHAnsi" w:cs="Arial"/>
              </w:rPr>
              <w:t>Name of parent company</w:t>
            </w:r>
          </w:p>
        </w:tc>
        <w:tc>
          <w:tcPr>
            <w:tcW w:w="2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9F4DA" w14:textId="542DAC4D" w:rsidR="00C7356B" w:rsidRPr="00E70612" w:rsidRDefault="00C7356B" w:rsidP="00C7356B">
            <w:pPr>
              <w:pStyle w:val="NoSpacing"/>
              <w:rPr>
                <w:rFonts w:asciiTheme="minorHAnsi" w:hAnsiTheme="minorHAnsi" w:cs="Arial"/>
              </w:rPr>
            </w:pPr>
            <w:permStart w:id="1251482006" w:edGrp="everyone"/>
            <w:permEnd w:id="1251482006"/>
          </w:p>
        </w:tc>
      </w:tr>
      <w:tr w:rsidR="00C7356B" w:rsidRPr="00E70612" w14:paraId="55158679" w14:textId="77777777" w:rsidTr="09788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5"/>
        </w:trPr>
        <w:tc>
          <w:tcPr>
            <w:tcW w:w="90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AD335" w14:textId="1FA7AA47" w:rsidR="00C7356B" w:rsidRPr="00E70612" w:rsidRDefault="00B2377D" w:rsidP="00C7356B">
            <w:pPr>
              <w:pStyle w:val="NoSpacing"/>
              <w:rPr>
                <w:rFonts w:asciiTheme="minorHAnsi" w:hAnsiTheme="minorHAnsi" w:cs="Arial"/>
              </w:rPr>
            </w:pPr>
            <w:permStart w:id="1170628982" w:edGrp="everyone" w:colFirst="0" w:colLast="0"/>
            <w:permEnd w:id="58275009"/>
            <w:r>
              <w:rPr>
                <w:rFonts w:asciiTheme="minorHAnsi" w:hAnsiTheme="minorHAnsi" w:cs="Arial"/>
              </w:rPr>
              <w:t>T</w:t>
            </w:r>
            <w:r>
              <w:t xml:space="preserve">ype </w:t>
            </w:r>
            <w:r w:rsidR="16564B5C">
              <w:t>o</w:t>
            </w:r>
            <w:r w:rsidR="65D83C8B">
              <w:t>f</w:t>
            </w:r>
            <w:r>
              <w:t xml:space="preserve"> organisation</w:t>
            </w:r>
          </w:p>
        </w:tc>
      </w:tr>
      <w:tr w:rsidR="00AF216F" w:rsidRPr="00E70612" w14:paraId="7038035E" w14:textId="77777777" w:rsidTr="09788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65263" w14:textId="77777777" w:rsidR="00AF216F" w:rsidRDefault="00AF216F" w:rsidP="002C2F68">
            <w:pPr>
              <w:pStyle w:val="NoSpacing"/>
            </w:pPr>
            <w:permStart w:id="1655467598" w:edGrp="everyone" w:colFirst="0" w:colLast="0"/>
            <w:permStart w:id="364584728" w:edGrp="everyone" w:colFirst="1" w:colLast="1"/>
            <w:permStart w:id="1142908862" w:edGrp="everyone" w:colFirst="2" w:colLast="2"/>
            <w:permStart w:id="474293664" w:edGrp="everyone" w:colFirst="3" w:colLast="3"/>
            <w:permStart w:id="1843226112" w:edGrp="everyone" w:colFirst="4" w:colLast="4"/>
            <w:permStart w:id="1310656310" w:edGrp="everyone" w:colFirst="5" w:colLast="5"/>
            <w:permEnd w:id="1170628982"/>
            <w:r>
              <w:rPr>
                <w:rFonts w:asciiTheme="minorHAnsi" w:hAnsiTheme="minorHAnsi" w:cs="Arial"/>
              </w:rPr>
              <w:t>P</w:t>
            </w:r>
            <w:r>
              <w:t>ublic Ltd. Company</w:t>
            </w:r>
          </w:p>
        </w:tc>
        <w:sdt>
          <w:sdtPr>
            <w:id w:val="1203745682"/>
            <w14:checkbox>
              <w14:checked w14:val="0"/>
              <w14:checkedState w14:val="2612" w14:font="MS Gothic"/>
              <w14:uncheckedState w14:val="2610" w14:font="MS Gothic"/>
            </w14:checkbox>
          </w:sdtPr>
          <w:sdtContent>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FB631" w14:textId="2A19C73B" w:rsidR="00AF216F" w:rsidRDefault="00AF216F" w:rsidP="002C2F68">
                <w:pPr>
                  <w:pStyle w:val="NoSpacing"/>
                </w:pPr>
                <w:r>
                  <w:rPr>
                    <w:rFonts w:ascii="MS Gothic" w:eastAsia="MS Gothic" w:hAnsi="MS Gothic" w:hint="eastAsia"/>
                  </w:rPr>
                  <w:t>☐</w:t>
                </w:r>
              </w:p>
            </w:tc>
          </w:sdtContent>
        </w:sdt>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6554" w14:textId="4D9AE62B" w:rsidR="00AF216F" w:rsidRPr="00E70612" w:rsidRDefault="00AF216F" w:rsidP="002C2F68">
            <w:pPr>
              <w:pStyle w:val="NoSpacing"/>
              <w:rPr>
                <w:rFonts w:asciiTheme="minorHAnsi" w:hAnsiTheme="minorHAnsi" w:cs="Arial"/>
              </w:rPr>
            </w:pPr>
            <w:r>
              <w:rPr>
                <w:rFonts w:asciiTheme="minorHAnsi" w:hAnsiTheme="minorHAnsi" w:cs="Arial"/>
              </w:rPr>
              <w:t>Limited Liability Partnership</w:t>
            </w:r>
          </w:p>
        </w:tc>
        <w:sdt>
          <w:sdtPr>
            <w:rPr>
              <w:rFonts w:asciiTheme="minorHAnsi" w:hAnsiTheme="minorHAnsi" w:cs="Arial"/>
            </w:rPr>
            <w:id w:val="-171030793"/>
            <w14:checkbox>
              <w14:checked w14:val="0"/>
              <w14:checkedState w14:val="2612" w14:font="MS Gothic"/>
              <w14:uncheckedState w14:val="2610" w14:font="MS Gothic"/>
            </w14:checkbox>
          </w:sdtPr>
          <w:sdtContent>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2B18B" w14:textId="6774A00D" w:rsidR="00AF216F" w:rsidRPr="00E70612" w:rsidRDefault="00AF216F" w:rsidP="002C2F68">
                <w:pPr>
                  <w:pStyle w:val="NoSpacing"/>
                  <w:rPr>
                    <w:rFonts w:asciiTheme="minorHAnsi" w:hAnsiTheme="minorHAnsi" w:cs="Arial"/>
                  </w:rPr>
                </w:pPr>
                <w:r>
                  <w:rPr>
                    <w:rFonts w:ascii="MS Gothic" w:eastAsia="MS Gothic" w:hAnsi="MS Gothic" w:cs="Arial" w:hint="eastAsia"/>
                  </w:rPr>
                  <w:t>☐</w:t>
                </w:r>
              </w:p>
            </w:tc>
          </w:sdtContent>
        </w:sdt>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E5B3A" w14:textId="77777777" w:rsidR="00AF216F" w:rsidRPr="00E70612" w:rsidRDefault="00AF216F" w:rsidP="002C2F68">
            <w:pPr>
              <w:pStyle w:val="NoSpacing"/>
              <w:rPr>
                <w:rFonts w:asciiTheme="minorHAnsi" w:hAnsiTheme="minorHAnsi" w:cs="Arial"/>
              </w:rPr>
            </w:pPr>
            <w:r>
              <w:rPr>
                <w:rFonts w:asciiTheme="minorHAnsi" w:hAnsiTheme="minorHAnsi" w:cs="Arial"/>
              </w:rPr>
              <w:t>Sole Trader</w:t>
            </w:r>
          </w:p>
        </w:tc>
        <w:sdt>
          <w:sdtPr>
            <w:rPr>
              <w:rFonts w:asciiTheme="minorHAnsi" w:hAnsiTheme="minorHAnsi" w:cs="Arial"/>
            </w:rPr>
            <w:id w:val="-1449548762"/>
            <w14:checkbox>
              <w14:checked w14:val="0"/>
              <w14:checkedState w14:val="2612" w14:font="MS Gothic"/>
              <w14:uncheckedState w14:val="2610" w14:font="MS Gothic"/>
            </w14:checkbox>
          </w:sdtPr>
          <w:sdtContent>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7BC84" w14:textId="554F5356" w:rsidR="00AF216F" w:rsidRPr="00E70612" w:rsidRDefault="00AF216F" w:rsidP="002C2F68">
                <w:pPr>
                  <w:pStyle w:val="NoSpacing"/>
                  <w:rPr>
                    <w:rFonts w:asciiTheme="minorHAnsi" w:hAnsiTheme="minorHAnsi" w:cs="Arial"/>
                  </w:rPr>
                </w:pPr>
                <w:r>
                  <w:rPr>
                    <w:rFonts w:ascii="MS Gothic" w:eastAsia="MS Gothic" w:hAnsi="MS Gothic" w:cs="Arial" w:hint="eastAsia"/>
                  </w:rPr>
                  <w:t>☐</w:t>
                </w:r>
              </w:p>
            </w:tc>
          </w:sdtContent>
        </w:sdt>
      </w:tr>
      <w:tr w:rsidR="00AF216F" w:rsidRPr="00E70612" w14:paraId="395DA91C" w14:textId="77777777" w:rsidTr="09788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4BF87" w14:textId="77A63D78" w:rsidR="00AF216F" w:rsidRDefault="00AF216F" w:rsidP="002C2F68">
            <w:pPr>
              <w:pStyle w:val="NoSpacing"/>
              <w:rPr>
                <w:rFonts w:asciiTheme="minorHAnsi" w:hAnsiTheme="minorHAnsi" w:cs="Arial"/>
              </w:rPr>
            </w:pPr>
            <w:permStart w:id="1548957491" w:edGrp="everyone" w:colFirst="0" w:colLast="0"/>
            <w:permStart w:id="632432212" w:edGrp="everyone" w:colFirst="1" w:colLast="1"/>
            <w:permStart w:id="289103534" w:edGrp="everyone" w:colFirst="2" w:colLast="2"/>
            <w:permStart w:id="587539982" w:edGrp="everyone" w:colFirst="3" w:colLast="3"/>
            <w:permEnd w:id="1655467598"/>
            <w:permEnd w:id="364584728"/>
            <w:permEnd w:id="1142908862"/>
            <w:permEnd w:id="474293664"/>
            <w:permEnd w:id="1843226112"/>
            <w:permEnd w:id="1310656310"/>
            <w:r>
              <w:rPr>
                <w:rFonts w:asciiTheme="minorHAnsi" w:hAnsiTheme="minorHAnsi" w:cs="Arial"/>
              </w:rPr>
              <w:t>Limited Company</w:t>
            </w:r>
          </w:p>
        </w:tc>
        <w:sdt>
          <w:sdtPr>
            <w:id w:val="-1332449164"/>
            <w14:checkbox>
              <w14:checked w14:val="0"/>
              <w14:checkedState w14:val="2612" w14:font="MS Gothic"/>
              <w14:uncheckedState w14:val="2610" w14:font="MS Gothic"/>
            </w14:checkbox>
          </w:sdtPr>
          <w:sdtContent>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46A52" w14:textId="39D07855" w:rsidR="00AF216F" w:rsidRDefault="00AF216F" w:rsidP="002C2F68">
                <w:pPr>
                  <w:pStyle w:val="NoSpacing"/>
                </w:pPr>
                <w:r>
                  <w:rPr>
                    <w:rFonts w:ascii="MS Gothic" w:eastAsia="MS Gothic" w:hAnsi="MS Gothic" w:hint="eastAsia"/>
                  </w:rPr>
                  <w:t>☐</w:t>
                </w:r>
              </w:p>
            </w:tc>
          </w:sdtContent>
        </w:sdt>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AA64D" w14:textId="2F38230C" w:rsidR="00AF216F" w:rsidRPr="00E70612" w:rsidRDefault="00AF216F" w:rsidP="002C2F68">
            <w:pPr>
              <w:pStyle w:val="NoSpacing"/>
              <w:rPr>
                <w:rFonts w:asciiTheme="minorHAnsi" w:hAnsiTheme="minorHAnsi" w:cs="Arial"/>
              </w:rPr>
            </w:pPr>
            <w:r>
              <w:rPr>
                <w:rFonts w:asciiTheme="minorHAnsi" w:hAnsiTheme="minorHAnsi" w:cs="Arial"/>
              </w:rPr>
              <w:t>Other Partnership</w:t>
            </w:r>
          </w:p>
        </w:tc>
        <w:sdt>
          <w:sdtPr>
            <w:rPr>
              <w:rFonts w:asciiTheme="minorHAnsi" w:hAnsiTheme="minorHAnsi" w:cs="Arial"/>
            </w:rPr>
            <w:id w:val="-42911453"/>
            <w14:checkbox>
              <w14:checked w14:val="0"/>
              <w14:checkedState w14:val="2612" w14:font="MS Gothic"/>
              <w14:uncheckedState w14:val="2610" w14:font="MS Gothic"/>
            </w14:checkbox>
          </w:sdtPr>
          <w:sdtContent>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D2EDB" w14:textId="1D36503A" w:rsidR="00AF216F" w:rsidRPr="00E70612" w:rsidRDefault="00AF216F" w:rsidP="002C2F68">
                <w:pPr>
                  <w:pStyle w:val="NoSpacing"/>
                  <w:rPr>
                    <w:rFonts w:asciiTheme="minorHAnsi" w:hAnsiTheme="minorHAnsi" w:cs="Arial"/>
                  </w:rPr>
                </w:pPr>
                <w:r>
                  <w:rPr>
                    <w:rFonts w:ascii="MS Gothic" w:eastAsia="MS Gothic" w:hAnsi="MS Gothic" w:cs="Arial" w:hint="eastAsia"/>
                  </w:rPr>
                  <w:t>☐</w:t>
                </w:r>
              </w:p>
            </w:tc>
          </w:sdtContent>
        </w:sdt>
        <w:tc>
          <w:tcPr>
            <w:tcW w:w="1701" w:type="dxa"/>
            <w:gridSpan w:val="2"/>
            <w:vMerge/>
          </w:tcPr>
          <w:p w14:paraId="7CF3185C" w14:textId="77777777" w:rsidR="00AF216F" w:rsidRPr="00E70612" w:rsidRDefault="00AF216F" w:rsidP="002C2F68">
            <w:pPr>
              <w:pStyle w:val="NoSpacing"/>
              <w:rPr>
                <w:rFonts w:asciiTheme="minorHAnsi" w:hAnsiTheme="minorHAnsi" w:cs="Arial"/>
              </w:rPr>
            </w:pPr>
          </w:p>
        </w:tc>
        <w:tc>
          <w:tcPr>
            <w:tcW w:w="567" w:type="dxa"/>
            <w:vMerge/>
          </w:tcPr>
          <w:p w14:paraId="57DFA22E" w14:textId="6904EC88" w:rsidR="00AF216F" w:rsidRPr="00E70612" w:rsidRDefault="00AF216F" w:rsidP="002C2F68">
            <w:pPr>
              <w:pStyle w:val="NoSpacing"/>
              <w:rPr>
                <w:rFonts w:asciiTheme="minorHAnsi" w:hAnsiTheme="minorHAnsi" w:cs="Arial"/>
              </w:rPr>
            </w:pPr>
          </w:p>
        </w:tc>
      </w:tr>
      <w:tr w:rsidR="00350062" w:rsidRPr="00E70612" w14:paraId="4471DEC2" w14:textId="77777777" w:rsidTr="09788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BBFB2" w14:textId="4006EED6" w:rsidR="00350062" w:rsidRDefault="00350062" w:rsidP="00067A18">
            <w:pPr>
              <w:pStyle w:val="NoSpacing"/>
              <w:rPr>
                <w:rFonts w:asciiTheme="minorHAnsi" w:hAnsiTheme="minorHAnsi" w:cs="Arial"/>
              </w:rPr>
            </w:pPr>
            <w:permStart w:id="1237596308" w:edGrp="everyone" w:colFirst="0" w:colLast="0"/>
            <w:permStart w:id="333914634" w:edGrp="everyone" w:colFirst="1" w:colLast="1"/>
            <w:permStart w:id="295517077" w:edGrp="everyone" w:colFirst="2" w:colLast="2"/>
            <w:permStart w:id="576807372" w:edGrp="everyone" w:colFirst="3" w:colLast="3"/>
            <w:permEnd w:id="1548957491"/>
            <w:permEnd w:id="632432212"/>
            <w:permEnd w:id="289103534"/>
            <w:permEnd w:id="587539982"/>
            <w:r>
              <w:rPr>
                <w:rFonts w:asciiTheme="minorHAnsi" w:hAnsiTheme="minorHAnsi" w:cs="Arial"/>
              </w:rPr>
              <w:t xml:space="preserve">Other </w:t>
            </w:r>
          </w:p>
        </w:tc>
        <w:sdt>
          <w:sdtPr>
            <w:rPr>
              <w:rFonts w:asciiTheme="minorHAnsi" w:hAnsiTheme="minorHAnsi" w:cs="Arial"/>
            </w:rPr>
            <w:id w:val="1954278932"/>
            <w14:checkbox>
              <w14:checked w14:val="0"/>
              <w14:checkedState w14:val="2612" w14:font="MS Gothic"/>
              <w14:uncheckedState w14:val="2610" w14:font="MS Gothic"/>
            </w14:checkbox>
          </w:sdtPr>
          <w:sdtContent>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EFD7F" w14:textId="689FF8DA" w:rsidR="00350062" w:rsidRDefault="00350062" w:rsidP="00067A18">
                <w:pPr>
                  <w:pStyle w:val="NoSpacing"/>
                  <w:rPr>
                    <w:rFonts w:asciiTheme="minorHAnsi" w:hAnsiTheme="minorHAnsi" w:cs="Arial"/>
                  </w:rPr>
                </w:pPr>
                <w:r>
                  <w:rPr>
                    <w:rFonts w:ascii="MS Gothic" w:eastAsia="MS Gothic" w:hAnsi="MS Gothic" w:cs="Arial" w:hint="eastAsia"/>
                  </w:rPr>
                  <w:t>☐</w:t>
                </w:r>
              </w:p>
            </w:tc>
          </w:sdtContent>
        </w:sdt>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75C01" w14:textId="77777777" w:rsidR="00350062" w:rsidRDefault="00350062" w:rsidP="00067A18">
            <w:pPr>
              <w:pStyle w:val="NoSpacing"/>
              <w:rPr>
                <w:rFonts w:asciiTheme="minorHAnsi" w:hAnsiTheme="minorHAnsi" w:cs="Arial"/>
              </w:rPr>
            </w:pPr>
            <w:r>
              <w:rPr>
                <w:rFonts w:asciiTheme="minorHAnsi" w:hAnsiTheme="minorHAnsi" w:cs="Arial"/>
              </w:rPr>
              <w:t>If ‘other’ please specify here:</w:t>
            </w:r>
          </w:p>
          <w:p w14:paraId="35022231" w14:textId="77777777" w:rsidR="00350062" w:rsidRDefault="00350062" w:rsidP="00067A18">
            <w:pPr>
              <w:pStyle w:val="NoSpacing"/>
              <w:rPr>
                <w:rFonts w:asciiTheme="minorHAnsi" w:hAnsiTheme="minorHAnsi" w:cs="Arial"/>
              </w:rPr>
            </w:pPr>
          </w:p>
          <w:p w14:paraId="31EE1B31" w14:textId="338A3B72" w:rsidR="00350062" w:rsidRDefault="00350062" w:rsidP="00067A18">
            <w:pPr>
              <w:pStyle w:val="NoSpacing"/>
              <w:rPr>
                <w:rFonts w:asciiTheme="minorHAnsi" w:hAnsiTheme="minorHAnsi" w:cs="Arial"/>
              </w:rPr>
            </w:pPr>
            <w:r>
              <w:rPr>
                <w:rFonts w:asciiTheme="minorHAnsi" w:hAnsiTheme="minorHAnsi" w:cs="Arial"/>
              </w:rPr>
              <w:t xml:space="preserve"> </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FFB8C" w14:textId="02F2A69A" w:rsidR="00350062" w:rsidRDefault="00350062" w:rsidP="00067A18">
            <w:pPr>
              <w:pStyle w:val="NoSpacing"/>
              <w:rPr>
                <w:rFonts w:asciiTheme="minorHAnsi" w:hAnsiTheme="minorHAnsi" w:cs="Arial"/>
              </w:rPr>
            </w:pPr>
          </w:p>
        </w:tc>
      </w:tr>
      <w:permEnd w:id="1237596308"/>
      <w:permEnd w:id="333914634"/>
      <w:permEnd w:id="295517077"/>
      <w:permEnd w:id="576807372"/>
    </w:tbl>
    <w:p w14:paraId="233E6B49" w14:textId="77777777" w:rsidR="00350062" w:rsidRDefault="00350062" w:rsidP="002B3830">
      <w:pPr>
        <w:rPr>
          <w:b/>
          <w:bCs/>
        </w:rPr>
      </w:pPr>
    </w:p>
    <w:p w14:paraId="16B84368" w14:textId="16CB01F1" w:rsidR="00F41FB7" w:rsidRDefault="00074102" w:rsidP="00FE731A">
      <w:pPr>
        <w:pStyle w:val="ListParagraph"/>
        <w:numPr>
          <w:ilvl w:val="1"/>
          <w:numId w:val="4"/>
        </w:numPr>
        <w:rPr>
          <w:b/>
          <w:bCs/>
        </w:rPr>
      </w:pPr>
      <w:r w:rsidRPr="00693117">
        <w:rPr>
          <w:b/>
          <w:bCs/>
        </w:rPr>
        <w:t>Mandatory Questions</w:t>
      </w:r>
    </w:p>
    <w:p w14:paraId="0A9B9FE2" w14:textId="77777777" w:rsidR="00061C0F" w:rsidRPr="00693117" w:rsidRDefault="00061C0F" w:rsidP="00061C0F">
      <w:pPr>
        <w:pStyle w:val="ListParagraph"/>
        <w:ind w:left="792"/>
        <w:rPr>
          <w:b/>
          <w:bCs/>
        </w:rPr>
      </w:pPr>
    </w:p>
    <w:p w14:paraId="4763021B" w14:textId="6A353828" w:rsidR="005506DD" w:rsidRPr="00693117" w:rsidRDefault="005506DD" w:rsidP="00FE731A">
      <w:pPr>
        <w:pStyle w:val="ListParagraph"/>
        <w:numPr>
          <w:ilvl w:val="2"/>
          <w:numId w:val="4"/>
        </w:numPr>
        <w:rPr>
          <w:b/>
          <w:bCs/>
        </w:rPr>
      </w:pPr>
      <w:r w:rsidRPr="00693117">
        <w:rPr>
          <w:b/>
          <w:bCs/>
        </w:rPr>
        <w:t>Financial</w:t>
      </w:r>
      <w:r w:rsidR="00E147FD" w:rsidRPr="00693117">
        <w:rPr>
          <w:b/>
          <w:bCs/>
        </w:rPr>
        <w:t xml:space="preserve"> &amp; Insurance</w:t>
      </w:r>
    </w:p>
    <w:p w14:paraId="218F93CD" w14:textId="77777777" w:rsidR="005201BF" w:rsidRPr="005201BF" w:rsidRDefault="005201BF" w:rsidP="005201BF">
      <w:pPr>
        <w:pStyle w:val="NormalWeb"/>
        <w:spacing w:before="0" w:beforeAutospacing="0" w:after="0" w:afterAutospacing="0"/>
        <w:rPr>
          <w:rFonts w:asciiTheme="minorHAnsi" w:eastAsiaTheme="minorHAnsi" w:hAnsiTheme="minorHAnsi" w:cstheme="minorBidi"/>
          <w:sz w:val="22"/>
          <w:szCs w:val="22"/>
          <w:lang w:eastAsia="en-US"/>
        </w:rPr>
      </w:pPr>
      <w:r w:rsidRPr="005201BF">
        <w:rPr>
          <w:rFonts w:asciiTheme="minorHAnsi" w:eastAsiaTheme="minorHAnsi" w:hAnsiTheme="minorHAnsi" w:cstheme="minorBidi"/>
          <w:sz w:val="22"/>
          <w:szCs w:val="22"/>
          <w:lang w:eastAsia="en-US"/>
        </w:rPr>
        <w:t>The following insurances are required for this contract:</w:t>
      </w:r>
    </w:p>
    <w:p w14:paraId="377718F8" w14:textId="07E93A07" w:rsidR="005201BF" w:rsidRPr="00945207" w:rsidRDefault="005201BF" w:rsidP="00FE731A">
      <w:pPr>
        <w:pStyle w:val="NormalWeb"/>
        <w:numPr>
          <w:ilvl w:val="0"/>
          <w:numId w:val="3"/>
        </w:numPr>
        <w:rPr>
          <w:rFonts w:asciiTheme="minorHAnsi" w:eastAsiaTheme="minorHAnsi" w:hAnsiTheme="minorHAnsi" w:cstheme="minorBidi"/>
          <w:sz w:val="22"/>
          <w:szCs w:val="22"/>
          <w:lang w:eastAsia="en-US"/>
        </w:rPr>
      </w:pPr>
      <w:r w:rsidRPr="005201BF">
        <w:rPr>
          <w:rFonts w:asciiTheme="minorHAnsi" w:eastAsiaTheme="minorHAnsi" w:hAnsiTheme="minorHAnsi" w:cstheme="minorBidi"/>
          <w:sz w:val="22"/>
          <w:szCs w:val="22"/>
          <w:lang w:eastAsia="en-US"/>
        </w:rPr>
        <w:t xml:space="preserve">Employer's </w:t>
      </w:r>
      <w:r w:rsidRPr="00945207">
        <w:rPr>
          <w:rFonts w:asciiTheme="minorHAnsi" w:eastAsiaTheme="minorHAnsi" w:hAnsiTheme="minorHAnsi" w:cstheme="minorBidi"/>
          <w:sz w:val="22"/>
          <w:szCs w:val="22"/>
          <w:lang w:eastAsia="en-US"/>
        </w:rPr>
        <w:t>Liability £5 million (except sole traders)</w:t>
      </w:r>
    </w:p>
    <w:p w14:paraId="6F05A3BA" w14:textId="2FE6365F" w:rsidR="005201BF" w:rsidRPr="00945207" w:rsidRDefault="005201BF" w:rsidP="00FE731A">
      <w:pPr>
        <w:pStyle w:val="NormalWeb"/>
        <w:numPr>
          <w:ilvl w:val="0"/>
          <w:numId w:val="3"/>
        </w:numPr>
        <w:rPr>
          <w:rFonts w:asciiTheme="minorHAnsi" w:eastAsiaTheme="minorHAnsi" w:hAnsiTheme="minorHAnsi" w:cstheme="minorBidi"/>
          <w:sz w:val="22"/>
          <w:szCs w:val="22"/>
          <w:lang w:eastAsia="en-US"/>
        </w:rPr>
      </w:pPr>
      <w:r w:rsidRPr="00945207">
        <w:rPr>
          <w:rFonts w:asciiTheme="minorHAnsi" w:eastAsiaTheme="minorHAnsi" w:hAnsiTheme="minorHAnsi" w:cstheme="minorBidi"/>
          <w:sz w:val="22"/>
          <w:szCs w:val="22"/>
          <w:lang w:eastAsia="en-US"/>
        </w:rPr>
        <w:t>Public Liability £5 million</w:t>
      </w:r>
    </w:p>
    <w:p w14:paraId="46671B45" w14:textId="77777777" w:rsidR="005201BF" w:rsidRPr="00945207" w:rsidRDefault="005201BF" w:rsidP="00FE731A">
      <w:pPr>
        <w:pStyle w:val="NormalWeb"/>
        <w:numPr>
          <w:ilvl w:val="0"/>
          <w:numId w:val="3"/>
        </w:numPr>
        <w:rPr>
          <w:rFonts w:asciiTheme="minorHAnsi" w:eastAsiaTheme="minorHAnsi" w:hAnsiTheme="minorHAnsi" w:cstheme="minorBidi"/>
          <w:sz w:val="22"/>
          <w:szCs w:val="22"/>
          <w:lang w:eastAsia="en-US"/>
        </w:rPr>
      </w:pPr>
      <w:r w:rsidRPr="00945207">
        <w:rPr>
          <w:rFonts w:asciiTheme="minorHAnsi" w:eastAsiaTheme="minorHAnsi" w:hAnsiTheme="minorHAnsi" w:cstheme="minorBidi"/>
          <w:sz w:val="22"/>
          <w:szCs w:val="22"/>
          <w:lang w:eastAsia="en-US"/>
        </w:rPr>
        <w:t>Professional Indemnity cover £5 million</w:t>
      </w:r>
    </w:p>
    <w:p w14:paraId="5818B092" w14:textId="09C6A179" w:rsidR="00BB1303" w:rsidRDefault="6D35D482" w:rsidP="54C2ED0C">
      <w:pPr>
        <w:spacing w:before="240" w:after="240"/>
        <w:rPr>
          <w:rFonts w:ascii="Calibri" w:eastAsia="Calibri" w:hAnsi="Calibri" w:cs="Calibri"/>
        </w:rPr>
      </w:pPr>
      <w:r>
        <w:t>.</w:t>
      </w:r>
      <w:r w:rsidRPr="54C2ED0C">
        <w:rPr>
          <w:rFonts w:ascii="Calibri" w:eastAsia="Calibri" w:hAnsi="Calibri" w:cs="Calibri"/>
          <w:color w:val="000000" w:themeColor="text1"/>
        </w:rPr>
        <w:t xml:space="preserve"> Please confirm the level of cover you/your organisation currently hold, and whether you are able to meet these requirements prior to contract formation.</w:t>
      </w:r>
      <w:r w:rsidRPr="54C2ED0C">
        <w:rPr>
          <w:rFonts w:ascii="Calibri" w:eastAsia="Calibri" w:hAnsi="Calibri" w:cs="Calibri"/>
          <w:b/>
          <w:bCs/>
          <w:color w:val="000000" w:themeColor="text1"/>
        </w:rPr>
        <w:t xml:space="preserve"> If your current cover differs, please provide details, as this will not automatically exclude your application.</w:t>
      </w:r>
    </w:p>
    <w:p w14:paraId="6208467F" w14:textId="001230DC" w:rsidR="00BB1303" w:rsidRDefault="00BB1303" w:rsidP="002B3830"/>
    <w:tbl>
      <w:tblPr>
        <w:tblStyle w:val="TableGrid"/>
        <w:tblW w:w="0" w:type="auto"/>
        <w:tblLook w:val="04A0" w:firstRow="1" w:lastRow="0" w:firstColumn="1" w:lastColumn="0" w:noHBand="0" w:noVBand="1"/>
      </w:tblPr>
      <w:tblGrid>
        <w:gridCol w:w="7792"/>
        <w:gridCol w:w="1224"/>
      </w:tblGrid>
      <w:tr w:rsidR="008B210A" w14:paraId="27024E9D" w14:textId="77777777" w:rsidTr="0285FD23">
        <w:tc>
          <w:tcPr>
            <w:tcW w:w="7792" w:type="dxa"/>
          </w:tcPr>
          <w:p w14:paraId="3B514B4F" w14:textId="2BF5CD24" w:rsidR="008B210A" w:rsidRDefault="008B210A" w:rsidP="002B3830">
            <w:permStart w:id="1382703349" w:edGrp="everyone" w:colFirst="0" w:colLast="0"/>
            <w:permStart w:id="1159004418" w:edGrp="everyone" w:colFirst="1" w:colLast="1"/>
            <w:r>
              <w:t xml:space="preserve">Yes, required cover </w:t>
            </w:r>
            <w:r w:rsidR="00606C8E">
              <w:t>is</w:t>
            </w:r>
            <w:r>
              <w:t xml:space="preserve"> in place</w:t>
            </w:r>
            <w:r w:rsidR="00606C8E">
              <w:t xml:space="preserve"> and will continue to be for the period of this contract</w:t>
            </w:r>
          </w:p>
        </w:tc>
        <w:sdt>
          <w:sdtPr>
            <w:id w:val="-1252346693"/>
            <w14:checkbox>
              <w14:checked w14:val="0"/>
              <w14:checkedState w14:val="2612" w14:font="MS Gothic"/>
              <w14:uncheckedState w14:val="2610" w14:font="MS Gothic"/>
            </w14:checkbox>
          </w:sdtPr>
          <w:sdtContent>
            <w:tc>
              <w:tcPr>
                <w:tcW w:w="1224" w:type="dxa"/>
              </w:tcPr>
              <w:p w14:paraId="38C2DF6E" w14:textId="141A8088" w:rsidR="008B210A" w:rsidRDefault="00606C8E" w:rsidP="00606C8E">
                <w:pPr>
                  <w:jc w:val="center"/>
                </w:pPr>
                <w:r>
                  <w:rPr>
                    <w:rFonts w:ascii="MS Gothic" w:eastAsia="MS Gothic" w:hAnsi="MS Gothic" w:hint="eastAsia"/>
                  </w:rPr>
                  <w:t>☐</w:t>
                </w:r>
              </w:p>
            </w:tc>
          </w:sdtContent>
        </w:sdt>
      </w:tr>
      <w:tr w:rsidR="008B210A" w14:paraId="7B058406" w14:textId="77777777" w:rsidTr="0285FD23">
        <w:tc>
          <w:tcPr>
            <w:tcW w:w="7792" w:type="dxa"/>
          </w:tcPr>
          <w:p w14:paraId="1E8E93BC" w14:textId="32C52445" w:rsidR="008B210A" w:rsidRDefault="00703BE9" w:rsidP="002B3830">
            <w:permStart w:id="322267666" w:edGrp="everyone" w:colFirst="0" w:colLast="0"/>
            <w:permStart w:id="1962673795" w:edGrp="everyone" w:colFirst="1" w:colLast="1"/>
            <w:permEnd w:id="1382703349"/>
            <w:permEnd w:id="1159004418"/>
            <w:r>
              <w:t xml:space="preserve">No, </w:t>
            </w:r>
            <w:r w:rsidR="00EC566F">
              <w:t xml:space="preserve">do not have cover, </w:t>
            </w:r>
            <w:r>
              <w:t>but required cover will be put in place if awarded contract</w:t>
            </w:r>
          </w:p>
        </w:tc>
        <w:sdt>
          <w:sdtPr>
            <w:id w:val="610242136"/>
            <w14:checkbox>
              <w14:checked w14:val="0"/>
              <w14:checkedState w14:val="2612" w14:font="MS Gothic"/>
              <w14:uncheckedState w14:val="2610" w14:font="MS Gothic"/>
            </w14:checkbox>
          </w:sdtPr>
          <w:sdtContent>
            <w:tc>
              <w:tcPr>
                <w:tcW w:w="1224" w:type="dxa"/>
              </w:tcPr>
              <w:p w14:paraId="5EC65DB3" w14:textId="0F3B9782" w:rsidR="008B210A" w:rsidRDefault="00EC566F" w:rsidP="00EC566F">
                <w:pPr>
                  <w:jc w:val="center"/>
                </w:pPr>
                <w:r>
                  <w:rPr>
                    <w:rFonts w:ascii="MS Gothic" w:eastAsia="MS Gothic" w:hAnsi="MS Gothic" w:hint="eastAsia"/>
                  </w:rPr>
                  <w:t>☐</w:t>
                </w:r>
              </w:p>
            </w:tc>
          </w:sdtContent>
        </w:sdt>
      </w:tr>
      <w:tr w:rsidR="008B210A" w14:paraId="7EB20F20" w14:textId="77777777" w:rsidTr="0285FD23">
        <w:tc>
          <w:tcPr>
            <w:tcW w:w="7792" w:type="dxa"/>
          </w:tcPr>
          <w:p w14:paraId="1DA6DEE1" w14:textId="6F91D0D5" w:rsidR="008B210A" w:rsidRDefault="00EC566F" w:rsidP="002B3830">
            <w:permStart w:id="1220623919" w:edGrp="everyone" w:colFirst="0" w:colLast="0"/>
            <w:permStart w:id="845303917" w:edGrp="everyone" w:colFirst="1" w:colLast="1"/>
            <w:permEnd w:id="322267666"/>
            <w:permEnd w:id="1962673795"/>
            <w:r>
              <w:t>No, do not have cover and can/will not provide the level of cover required</w:t>
            </w:r>
          </w:p>
        </w:tc>
        <w:sdt>
          <w:sdtPr>
            <w:id w:val="1203831166"/>
            <w14:checkbox>
              <w14:checked w14:val="0"/>
              <w14:checkedState w14:val="2612" w14:font="MS Gothic"/>
              <w14:uncheckedState w14:val="2610" w14:font="MS Gothic"/>
            </w14:checkbox>
          </w:sdtPr>
          <w:sdtContent>
            <w:tc>
              <w:tcPr>
                <w:tcW w:w="1224" w:type="dxa"/>
              </w:tcPr>
              <w:p w14:paraId="25C12B97" w14:textId="408A247D" w:rsidR="008B210A" w:rsidRDefault="00EC566F" w:rsidP="00EC566F">
                <w:pPr>
                  <w:jc w:val="center"/>
                </w:pPr>
                <w:r>
                  <w:rPr>
                    <w:rFonts w:ascii="MS Gothic" w:eastAsia="MS Gothic" w:hAnsi="MS Gothic" w:hint="eastAsia"/>
                  </w:rPr>
                  <w:t>☐</w:t>
                </w:r>
              </w:p>
            </w:tc>
          </w:sdtContent>
        </w:sdt>
      </w:tr>
      <w:tr w:rsidR="0285FD23" w14:paraId="163E7649" w14:textId="77777777" w:rsidTr="0285FD23">
        <w:trPr>
          <w:trHeight w:val="300"/>
        </w:trPr>
        <w:tc>
          <w:tcPr>
            <w:tcW w:w="7792" w:type="dxa"/>
          </w:tcPr>
          <w:p w14:paraId="0CD211B3" w14:textId="0564DFB4" w:rsidR="1006C163" w:rsidRDefault="1006C163" w:rsidP="0285FD23">
            <w:permStart w:id="1087709380" w:edGrp="everyone" w:colFirst="0" w:colLast="0"/>
            <w:permStart w:id="2010668274" w:edGrp="everyone" w:colFirst="1" w:colLast="1"/>
            <w:permEnd w:id="1220623919"/>
            <w:permEnd w:id="845303917"/>
            <w:r>
              <w:t>Our level of cover differs. Please give details below:</w:t>
            </w:r>
          </w:p>
          <w:p w14:paraId="2778329C" w14:textId="1CE4F857" w:rsidR="0285FD23" w:rsidRDefault="0285FD23" w:rsidP="0285FD23"/>
          <w:p w14:paraId="6F54DBFD" w14:textId="613A0DC3" w:rsidR="0285FD23" w:rsidRDefault="0285FD23" w:rsidP="0285FD23"/>
          <w:p w14:paraId="53C6487F" w14:textId="58D480D3" w:rsidR="0285FD23" w:rsidRDefault="0285FD23" w:rsidP="0285FD23"/>
          <w:p w14:paraId="061861FE" w14:textId="626915C5" w:rsidR="0285FD23" w:rsidRDefault="0285FD23" w:rsidP="0285FD23"/>
        </w:tc>
        <w:tc>
          <w:tcPr>
            <w:tcW w:w="1224" w:type="dxa"/>
          </w:tcPr>
          <w:p w14:paraId="45896419" w14:textId="61883534" w:rsidR="0285FD23" w:rsidRDefault="0285FD23" w:rsidP="0285FD23">
            <w:pPr>
              <w:jc w:val="center"/>
              <w:rPr>
                <w:rFonts w:ascii="MS Gothic" w:eastAsia="MS Gothic" w:hAnsi="MS Gothic"/>
              </w:rPr>
            </w:pPr>
          </w:p>
        </w:tc>
      </w:tr>
      <w:permEnd w:id="1087709380"/>
      <w:permEnd w:id="2010668274"/>
    </w:tbl>
    <w:p w14:paraId="6C44DB2F" w14:textId="695680B7" w:rsidR="54C2ED0C" w:rsidRDefault="54C2ED0C"/>
    <w:p w14:paraId="28D7CEFC" w14:textId="0BC129C8" w:rsidR="00EC566F" w:rsidRDefault="00EC566F" w:rsidP="002B3830">
      <w:r>
        <w:t>If cover is in place, please attached proof of policies in your return.</w:t>
      </w:r>
    </w:p>
    <w:p w14:paraId="206D0551" w14:textId="5C78BFA5" w:rsidR="001E3A8E" w:rsidRPr="00840763" w:rsidRDefault="003046C9" w:rsidP="3F556D5C">
      <w:pPr>
        <w:rPr>
          <w:b/>
          <w:bCs/>
        </w:rPr>
      </w:pPr>
      <w:r>
        <w:rPr>
          <w:b/>
          <w:bCs/>
        </w:rPr>
        <w:t>Principles</w:t>
      </w:r>
    </w:p>
    <w:p w14:paraId="546E4A49" w14:textId="6C62275F" w:rsidR="00070E50" w:rsidRDefault="00070E50" w:rsidP="002B3830">
      <w:r>
        <w:t xml:space="preserve">Confirm that you are willing and able to </w:t>
      </w:r>
      <w:r w:rsidR="009D68F5">
        <w:t xml:space="preserve">follow the </w:t>
      </w:r>
      <w:r w:rsidR="000266D7">
        <w:t>I</w:t>
      </w:r>
      <w:r w:rsidR="009D68F5">
        <w:t>CVCM principles as follows:</w:t>
      </w:r>
    </w:p>
    <w:p w14:paraId="7E290E4A" w14:textId="77777777" w:rsidR="006E694E" w:rsidRPr="00837B49" w:rsidRDefault="006E694E" w:rsidP="00FE731A">
      <w:pPr>
        <w:pStyle w:val="ListParagraph"/>
        <w:numPr>
          <w:ilvl w:val="0"/>
          <w:numId w:val="2"/>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Respect for human rights in dealing with supplier stakeholders at large (i.e. team members, clients, suppliers, shareholders and communities</w:t>
      </w:r>
    </w:p>
    <w:p w14:paraId="08163362" w14:textId="77777777" w:rsidR="006E694E" w:rsidRPr="00837B49" w:rsidRDefault="006E694E" w:rsidP="00FE731A">
      <w:pPr>
        <w:pStyle w:val="ListParagraph"/>
        <w:numPr>
          <w:ilvl w:val="0"/>
          <w:numId w:val="2"/>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Compliance with applicable international, national, state and local Laws including (but not limited to) all environmental, health and safety, and labour laws</w:t>
      </w:r>
    </w:p>
    <w:p w14:paraId="56BDEBE0" w14:textId="77777777" w:rsidR="006E694E" w:rsidRPr="00837B49" w:rsidRDefault="006E694E" w:rsidP="00FE731A">
      <w:pPr>
        <w:pStyle w:val="ListParagraph"/>
        <w:numPr>
          <w:ilvl w:val="0"/>
          <w:numId w:val="2"/>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Refusing forced, bonded or compulsory labour and employees must be free to leave their employment after reasonable notice</w:t>
      </w:r>
    </w:p>
    <w:p w14:paraId="4F0ECFD5" w14:textId="77777777" w:rsidR="006E694E" w:rsidRPr="00837B49" w:rsidRDefault="006E694E" w:rsidP="00FE731A">
      <w:pPr>
        <w:pStyle w:val="ListParagraph"/>
        <w:numPr>
          <w:ilvl w:val="0"/>
          <w:numId w:val="2"/>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Refusing to accept the use of child labour in the supply chain</w:t>
      </w:r>
    </w:p>
    <w:p w14:paraId="064807F5" w14:textId="77777777" w:rsidR="006E694E" w:rsidRPr="00837B49" w:rsidRDefault="006E694E" w:rsidP="00FE731A">
      <w:pPr>
        <w:pStyle w:val="ListParagraph"/>
        <w:numPr>
          <w:ilvl w:val="0"/>
          <w:numId w:val="2"/>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Refusing to accept unlawful discrimination of any kind in working relations and promoting diversity</w:t>
      </w:r>
    </w:p>
    <w:p w14:paraId="1465F2DC" w14:textId="77777777" w:rsidR="006E694E" w:rsidRDefault="006E694E" w:rsidP="00FE731A">
      <w:pPr>
        <w:pStyle w:val="ListParagraph"/>
        <w:numPr>
          <w:ilvl w:val="0"/>
          <w:numId w:val="2"/>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lastRenderedPageBreak/>
        <w:t>Consideration to flexible working conditions to promote work/life balance, the promotion of training and personal development of team members</w:t>
      </w:r>
    </w:p>
    <w:p w14:paraId="2622A5E2" w14:textId="77777777" w:rsidR="006E694E" w:rsidRPr="00EF02D2" w:rsidRDefault="006E694E" w:rsidP="00FE731A">
      <w:pPr>
        <w:pStyle w:val="ListParagraph"/>
        <w:numPr>
          <w:ilvl w:val="0"/>
          <w:numId w:val="2"/>
        </w:numPr>
        <w:spacing w:before="120" w:after="120"/>
        <w:jc w:val="both"/>
        <w:rPr>
          <w:rStyle w:val="Hyperlink"/>
          <w:rFonts w:ascii="Calibri" w:hAnsi="Calibri" w:cs="Calibri"/>
          <w:color w:val="000000" w:themeColor="text1"/>
          <w:u w:val="none"/>
        </w:rPr>
      </w:pPr>
      <w:r w:rsidRPr="00EF02D2">
        <w:rPr>
          <w:rStyle w:val="Hyperlink"/>
          <w:rFonts w:ascii="Calibri" w:hAnsi="Calibri" w:cs="Calibri"/>
          <w:color w:val="000000" w:themeColor="text1"/>
          <w:u w:val="none"/>
        </w:rPr>
        <w:t>Ensuring that GDPR principles and requirements are followed at all times</w:t>
      </w:r>
    </w:p>
    <w:p w14:paraId="1A429F47" w14:textId="77777777" w:rsidR="006E694E" w:rsidRDefault="006E694E" w:rsidP="00FE731A">
      <w:pPr>
        <w:pStyle w:val="ListParagraph"/>
        <w:numPr>
          <w:ilvl w:val="0"/>
          <w:numId w:val="2"/>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As far as relevant laws allow respect should be given for freedom of association</w:t>
      </w:r>
    </w:p>
    <w:p w14:paraId="5558D82E" w14:textId="77777777" w:rsidR="00CD7FBF" w:rsidRPr="00CD7FBF" w:rsidRDefault="00CD7FBF" w:rsidP="00FE731A">
      <w:pPr>
        <w:pStyle w:val="ListParagraph"/>
        <w:numPr>
          <w:ilvl w:val="0"/>
          <w:numId w:val="2"/>
        </w:numPr>
        <w:spacing w:before="120" w:after="120"/>
        <w:jc w:val="both"/>
        <w:rPr>
          <w:rStyle w:val="Hyperlink"/>
          <w:rFonts w:ascii="Calibri" w:hAnsi="Calibri" w:cs="Calibri"/>
          <w:color w:val="000000" w:themeColor="text1"/>
          <w:u w:val="none"/>
        </w:rPr>
      </w:pPr>
      <w:r w:rsidRPr="00CD7FBF">
        <w:rPr>
          <w:rStyle w:val="Hyperlink"/>
          <w:rFonts w:ascii="Calibri" w:hAnsi="Calibri" w:cs="Calibri"/>
          <w:color w:val="000000" w:themeColor="text1"/>
          <w:u w:val="none"/>
        </w:rPr>
        <w:t xml:space="preserve">Support a precautionary approach to environmental challenges, undertaking initiatives to promote greater environmental responsibility </w:t>
      </w:r>
    </w:p>
    <w:p w14:paraId="13DF8BEF" w14:textId="2C7DC1EC" w:rsidR="00D43721" w:rsidRPr="00D61265" w:rsidRDefault="009D2F61" w:rsidP="00FE731A">
      <w:pPr>
        <w:pStyle w:val="ListParagraph"/>
        <w:numPr>
          <w:ilvl w:val="0"/>
          <w:numId w:val="2"/>
        </w:numPr>
        <w:tabs>
          <w:tab w:val="left" w:pos="851"/>
        </w:tabs>
        <w:spacing w:before="120" w:after="120"/>
        <w:jc w:val="both"/>
        <w:rPr>
          <w:rStyle w:val="Hyperlink"/>
          <w:rFonts w:ascii="Calibri" w:hAnsi="Calibri" w:cs="Calibri"/>
          <w:color w:val="000000" w:themeColor="text1"/>
          <w:u w:val="none"/>
        </w:rPr>
      </w:pPr>
      <w:r>
        <w:rPr>
          <w:rStyle w:val="Hyperlink"/>
          <w:rFonts w:ascii="Calibri" w:hAnsi="Calibri" w:cs="Calibri"/>
          <w:color w:val="000000" w:themeColor="text1"/>
          <w:u w:val="none"/>
        </w:rPr>
        <w:t>Confirmation</w:t>
      </w:r>
      <w:r w:rsidR="00D43721" w:rsidRPr="00D61265">
        <w:rPr>
          <w:rStyle w:val="Hyperlink"/>
          <w:rFonts w:ascii="Calibri" w:hAnsi="Calibri" w:cs="Calibri"/>
          <w:color w:val="000000" w:themeColor="text1"/>
          <w:u w:val="none"/>
        </w:rPr>
        <w:t xml:space="preserve"> that you have provided evidence of a plan to reduce and/or offset your emissions in support of the Net Zero obligations under the Paris Climate Agreement and that you agree to give an early warning by notifying the contract manager as soon as </w:t>
      </w:r>
      <w:r w:rsidR="00185318">
        <w:rPr>
          <w:rStyle w:val="Hyperlink"/>
          <w:rFonts w:ascii="Calibri" w:hAnsi="Calibri" w:cs="Calibri"/>
          <w:color w:val="000000" w:themeColor="text1"/>
          <w:u w:val="none"/>
        </w:rPr>
        <w:t>you</w:t>
      </w:r>
      <w:r w:rsidR="00D43721" w:rsidRPr="00D61265">
        <w:rPr>
          <w:rStyle w:val="Hyperlink"/>
          <w:rFonts w:ascii="Calibri" w:hAnsi="Calibri" w:cs="Calibri"/>
          <w:color w:val="000000" w:themeColor="text1"/>
          <w:u w:val="none"/>
        </w:rPr>
        <w:t xml:space="preserve"> become aware of any matter which could adversely affect the achievement of your emission reduction/offset plans for the life of the contract.</w:t>
      </w:r>
    </w:p>
    <w:p w14:paraId="059432B7" w14:textId="77777777" w:rsidR="006E694E" w:rsidRPr="00156D3A" w:rsidRDefault="006E694E" w:rsidP="00156D3A">
      <w:pPr>
        <w:rPr>
          <w:rStyle w:val="Hyperlink"/>
          <w:rFonts w:ascii="Calibri" w:hAnsi="Calibri" w:cs="Calibri"/>
        </w:rPr>
      </w:pPr>
    </w:p>
    <w:tbl>
      <w:tblPr>
        <w:tblStyle w:val="TableGrid"/>
        <w:tblW w:w="0" w:type="auto"/>
        <w:tblLook w:val="04A0" w:firstRow="1" w:lastRow="0" w:firstColumn="1" w:lastColumn="0" w:noHBand="0" w:noVBand="1"/>
      </w:tblPr>
      <w:tblGrid>
        <w:gridCol w:w="7792"/>
        <w:gridCol w:w="1224"/>
      </w:tblGrid>
      <w:tr w:rsidR="001E3A8E" w14:paraId="64E01EA3" w14:textId="77777777" w:rsidTr="002C2F68">
        <w:tc>
          <w:tcPr>
            <w:tcW w:w="7792" w:type="dxa"/>
          </w:tcPr>
          <w:p w14:paraId="5C4169C7" w14:textId="0898C444" w:rsidR="001E3A8E" w:rsidRDefault="001E3A8E" w:rsidP="002C2F68">
            <w:permStart w:id="270213745" w:edGrp="everyone" w:colFirst="0" w:colLast="0"/>
            <w:permStart w:id="1015708915" w:edGrp="everyone" w:colFirst="1" w:colLast="1"/>
            <w:r>
              <w:t>Yes, we</w:t>
            </w:r>
            <w:r w:rsidR="00AD3AA1">
              <w:t xml:space="preserve"> are</w:t>
            </w:r>
            <w:r>
              <w:t>/I am prepared to follow the policies and principles of the ICVCM as stated above</w:t>
            </w:r>
          </w:p>
        </w:tc>
        <w:sdt>
          <w:sdtPr>
            <w:id w:val="1806897960"/>
            <w14:checkbox>
              <w14:checked w14:val="0"/>
              <w14:checkedState w14:val="2612" w14:font="MS Gothic"/>
              <w14:uncheckedState w14:val="2610" w14:font="MS Gothic"/>
            </w14:checkbox>
          </w:sdtPr>
          <w:sdtContent>
            <w:tc>
              <w:tcPr>
                <w:tcW w:w="1224" w:type="dxa"/>
              </w:tcPr>
              <w:p w14:paraId="5483F1CD" w14:textId="3EA14675" w:rsidR="001E3A8E" w:rsidRDefault="00782A4F" w:rsidP="002C2F68">
                <w:pPr>
                  <w:jc w:val="center"/>
                </w:pPr>
                <w:r>
                  <w:rPr>
                    <w:rFonts w:ascii="MS Gothic" w:eastAsia="MS Gothic" w:hAnsi="MS Gothic" w:hint="eastAsia"/>
                  </w:rPr>
                  <w:t>☐</w:t>
                </w:r>
              </w:p>
            </w:tc>
          </w:sdtContent>
        </w:sdt>
      </w:tr>
      <w:tr w:rsidR="001E3A8E" w14:paraId="58458656" w14:textId="77777777" w:rsidTr="002C2F68">
        <w:tc>
          <w:tcPr>
            <w:tcW w:w="7792" w:type="dxa"/>
          </w:tcPr>
          <w:p w14:paraId="050432E7" w14:textId="37BF12CB" w:rsidR="001E3A8E" w:rsidRDefault="001E3A8E" w:rsidP="002C2F68">
            <w:permStart w:id="1229078290" w:edGrp="everyone" w:colFirst="0" w:colLast="0"/>
            <w:permStart w:id="1511202089" w:edGrp="everyone" w:colFirst="1" w:colLast="1"/>
            <w:permEnd w:id="270213745"/>
            <w:permEnd w:id="1015708915"/>
            <w:r>
              <w:t xml:space="preserve">No, </w:t>
            </w:r>
            <w:r w:rsidR="00AD3AA1">
              <w:t>we are/I am not prepared to follow the policies and principles of the ICVCM as stated above</w:t>
            </w:r>
          </w:p>
        </w:tc>
        <w:sdt>
          <w:sdtPr>
            <w:id w:val="768825024"/>
            <w14:checkbox>
              <w14:checked w14:val="0"/>
              <w14:checkedState w14:val="2612" w14:font="MS Gothic"/>
              <w14:uncheckedState w14:val="2610" w14:font="MS Gothic"/>
            </w14:checkbox>
          </w:sdtPr>
          <w:sdtContent>
            <w:tc>
              <w:tcPr>
                <w:tcW w:w="1224" w:type="dxa"/>
              </w:tcPr>
              <w:p w14:paraId="0D2179AC" w14:textId="77777777" w:rsidR="001E3A8E" w:rsidRDefault="001E3A8E" w:rsidP="002C2F68">
                <w:pPr>
                  <w:jc w:val="center"/>
                </w:pPr>
                <w:r>
                  <w:rPr>
                    <w:rFonts w:ascii="MS Gothic" w:eastAsia="MS Gothic" w:hAnsi="MS Gothic" w:hint="eastAsia"/>
                  </w:rPr>
                  <w:t>☐</w:t>
                </w:r>
              </w:p>
            </w:tc>
          </w:sdtContent>
        </w:sdt>
      </w:tr>
      <w:permEnd w:id="1229078290"/>
      <w:permEnd w:id="1511202089"/>
    </w:tbl>
    <w:p w14:paraId="38117841" w14:textId="77777777" w:rsidR="0091634C" w:rsidRDefault="0091634C" w:rsidP="006A42A6"/>
    <w:p w14:paraId="3C7A2FF0" w14:textId="2B9B0761" w:rsidR="0091634C" w:rsidRPr="004F7FD4" w:rsidRDefault="00775C06" w:rsidP="00FE731A">
      <w:pPr>
        <w:pStyle w:val="ListParagraph"/>
        <w:numPr>
          <w:ilvl w:val="1"/>
          <w:numId w:val="4"/>
        </w:numPr>
        <w:rPr>
          <w:b/>
          <w:bCs/>
        </w:rPr>
      </w:pPr>
      <w:r w:rsidRPr="004F7FD4">
        <w:rPr>
          <w:b/>
          <w:bCs/>
        </w:rPr>
        <w:t>Business standing</w:t>
      </w:r>
    </w:p>
    <w:tbl>
      <w:tblPr>
        <w:tblStyle w:val="TableGrid"/>
        <w:tblW w:w="0" w:type="auto"/>
        <w:tblLook w:val="04A0" w:firstRow="1" w:lastRow="0" w:firstColumn="1" w:lastColumn="0" w:noHBand="0" w:noVBand="1"/>
      </w:tblPr>
      <w:tblGrid>
        <w:gridCol w:w="7366"/>
        <w:gridCol w:w="825"/>
        <w:gridCol w:w="825"/>
      </w:tblGrid>
      <w:tr w:rsidR="00E77D1D" w14:paraId="745DEFD1" w14:textId="77777777" w:rsidTr="002C2F68">
        <w:tc>
          <w:tcPr>
            <w:tcW w:w="7366" w:type="dxa"/>
          </w:tcPr>
          <w:p w14:paraId="3A8204FE" w14:textId="6EBEED88" w:rsidR="00E77D1D" w:rsidRDefault="00E77D1D" w:rsidP="00E77D1D">
            <w:permStart w:id="722952799" w:edGrp="everyone" w:colFirst="0" w:colLast="0"/>
            <w:permStart w:id="1129277244" w:edGrp="everyone" w:colFirst="1" w:colLast="1"/>
            <w:permStart w:id="1944460635" w:edGrp="everyone" w:colFirst="2" w:colLast="2"/>
            <w:r w:rsidRPr="00E77D1D">
              <w:t>Does your organisation hold all relevant licences and memberships for this contract required by law?</w:t>
            </w:r>
          </w:p>
        </w:tc>
        <w:tc>
          <w:tcPr>
            <w:tcW w:w="825" w:type="dxa"/>
          </w:tcPr>
          <w:p w14:paraId="151D0085" w14:textId="43338371" w:rsidR="00E77D1D" w:rsidRDefault="00E77D1D" w:rsidP="00E77D1D">
            <w:r>
              <w:t>Yes</w:t>
            </w:r>
            <w:sdt>
              <w:sdtPr>
                <w:id w:val="-24426359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25" w:type="dxa"/>
          </w:tcPr>
          <w:p w14:paraId="29065E57" w14:textId="49BAFB3C" w:rsidR="00E77D1D" w:rsidRDefault="00E77D1D" w:rsidP="00E77D1D">
            <w:r>
              <w:t>No</w:t>
            </w:r>
            <w:sdt>
              <w:sdtPr>
                <w:id w:val="129278855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96A2E" w14:paraId="2C3F0320" w14:textId="77777777" w:rsidTr="002C2F68">
        <w:tc>
          <w:tcPr>
            <w:tcW w:w="7366" w:type="dxa"/>
          </w:tcPr>
          <w:p w14:paraId="0ADA42FD" w14:textId="0E48A0C9" w:rsidR="00096A2E" w:rsidRPr="00E77D1D" w:rsidRDefault="00096A2E" w:rsidP="00096A2E">
            <w:permStart w:id="1385774302" w:edGrp="everyone" w:colFirst="0" w:colLast="0"/>
            <w:permStart w:id="684529385" w:edGrp="everyone" w:colFirst="1" w:colLast="1"/>
            <w:permStart w:id="2061530456" w:edGrp="everyone" w:colFirst="2" w:colLast="2"/>
            <w:permEnd w:id="722952799"/>
            <w:permEnd w:id="1129277244"/>
            <w:permEnd w:id="1944460635"/>
            <w:r>
              <w:t xml:space="preserve">Is there anything in your business standing that the ICVCM should be made aware of? </w:t>
            </w:r>
            <w:r w:rsidRPr="00A624DD">
              <w:rPr>
                <w:i/>
                <w:iCs/>
              </w:rPr>
              <w:t>e.g. Has your organisation, its directors or any other person who has the power of representation, decision or control of the named organisation ever been convicted of a criminal offence related to business or professional conduct, including fraud or conspiracy to defraud?</w:t>
            </w:r>
            <w:r>
              <w:t xml:space="preserve"> </w:t>
            </w:r>
          </w:p>
        </w:tc>
        <w:tc>
          <w:tcPr>
            <w:tcW w:w="825" w:type="dxa"/>
          </w:tcPr>
          <w:p w14:paraId="72488ACC" w14:textId="7BABBD4C" w:rsidR="00096A2E" w:rsidRDefault="00096A2E" w:rsidP="00096A2E">
            <w:r>
              <w:t>Yes</w:t>
            </w:r>
            <w:sdt>
              <w:sdtPr>
                <w:id w:val="11803934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25" w:type="dxa"/>
          </w:tcPr>
          <w:p w14:paraId="6401985D" w14:textId="34EB47BC" w:rsidR="00096A2E" w:rsidRDefault="00096A2E" w:rsidP="00096A2E">
            <w:r>
              <w:t>No</w:t>
            </w:r>
            <w:sdt>
              <w:sdtPr>
                <w:id w:val="300661127"/>
                <w14:checkbox>
                  <w14:checked w14:val="0"/>
                  <w14:checkedState w14:val="2612" w14:font="MS Gothic"/>
                  <w14:uncheckedState w14:val="2610" w14:font="MS Gothic"/>
                </w14:checkbox>
              </w:sdtPr>
              <w:sdtContent>
                <w:r w:rsidR="00C16A4B">
                  <w:rPr>
                    <w:rFonts w:ascii="MS Gothic" w:eastAsia="MS Gothic" w:hAnsi="MS Gothic" w:hint="eastAsia"/>
                  </w:rPr>
                  <w:t>☐</w:t>
                </w:r>
              </w:sdtContent>
            </w:sdt>
          </w:p>
        </w:tc>
      </w:tr>
      <w:tr w:rsidR="00464F59" w14:paraId="01C4536C" w14:textId="77777777" w:rsidTr="002C2F68">
        <w:tc>
          <w:tcPr>
            <w:tcW w:w="9016" w:type="dxa"/>
            <w:gridSpan w:val="3"/>
          </w:tcPr>
          <w:p w14:paraId="21ACC1FF" w14:textId="77777777" w:rsidR="00464F59" w:rsidRDefault="00464F59" w:rsidP="00096A2E">
            <w:permStart w:id="885329121" w:edGrp="everyone" w:colFirst="0" w:colLast="0"/>
            <w:permEnd w:id="1385774302"/>
            <w:permEnd w:id="684529385"/>
            <w:permEnd w:id="2061530456"/>
            <w:r>
              <w:t xml:space="preserve">Details if required including any mitigating actions planned or in place: </w:t>
            </w:r>
          </w:p>
          <w:p w14:paraId="7B9B25C1" w14:textId="77777777" w:rsidR="00464F59" w:rsidRDefault="00464F59" w:rsidP="00096A2E"/>
          <w:p w14:paraId="00380FD7" w14:textId="77777777" w:rsidR="00464F59" w:rsidRDefault="00464F59" w:rsidP="00096A2E"/>
        </w:tc>
      </w:tr>
      <w:permEnd w:id="885329121"/>
    </w:tbl>
    <w:p w14:paraId="53F64D1F" w14:textId="77777777" w:rsidR="006F0BCB" w:rsidRDefault="006F0BCB" w:rsidP="006A42A6"/>
    <w:p w14:paraId="351E3A94" w14:textId="4FB28343" w:rsidR="00233CE6" w:rsidRPr="004F7FD4" w:rsidRDefault="00233CE6" w:rsidP="00FE731A">
      <w:pPr>
        <w:pStyle w:val="ListParagraph"/>
        <w:numPr>
          <w:ilvl w:val="1"/>
          <w:numId w:val="4"/>
        </w:numPr>
        <w:rPr>
          <w:b/>
          <w:bCs/>
        </w:rPr>
      </w:pPr>
      <w:r w:rsidRPr="004F7FD4">
        <w:rPr>
          <w:b/>
          <w:bCs/>
        </w:rPr>
        <w:t>Disputes</w:t>
      </w:r>
    </w:p>
    <w:tbl>
      <w:tblPr>
        <w:tblStyle w:val="TableGrid"/>
        <w:tblW w:w="0" w:type="auto"/>
        <w:tblLook w:val="04A0" w:firstRow="1" w:lastRow="0" w:firstColumn="1" w:lastColumn="0" w:noHBand="0" w:noVBand="1"/>
      </w:tblPr>
      <w:tblGrid>
        <w:gridCol w:w="7366"/>
        <w:gridCol w:w="851"/>
        <w:gridCol w:w="799"/>
      </w:tblGrid>
      <w:tr w:rsidR="00233CE6" w14:paraId="32E15E79" w14:textId="77777777" w:rsidTr="002C2F68">
        <w:tc>
          <w:tcPr>
            <w:tcW w:w="7366" w:type="dxa"/>
          </w:tcPr>
          <w:p w14:paraId="14AEA67C" w14:textId="571B8ACF" w:rsidR="00233CE6" w:rsidRDefault="00096A2E" w:rsidP="002C2F68">
            <w:permStart w:id="627585367" w:edGrp="everyone" w:colFirst="0" w:colLast="0"/>
            <w:permStart w:id="1536577456" w:edGrp="everyone" w:colFirst="1" w:colLast="1"/>
            <w:r>
              <w:t xml:space="preserve">Are there any disputes </w:t>
            </w:r>
            <w:r w:rsidR="004D3A87">
              <w:t xml:space="preserve">currently ongoing or within the last 5 years related to the delivery of your business that ICVCM should be aware of? </w:t>
            </w:r>
            <w:r w:rsidR="004D3A87" w:rsidRPr="004D3A87">
              <w:rPr>
                <w:i/>
                <w:iCs/>
              </w:rPr>
              <w:t>E.g. Has your organisation been involved in any tribunal hearing in relation to any similar service in the last three years, which has resulted in a judgement being made against it?</w:t>
            </w:r>
          </w:p>
        </w:tc>
        <w:tc>
          <w:tcPr>
            <w:tcW w:w="851" w:type="dxa"/>
          </w:tcPr>
          <w:p w14:paraId="0B358F68" w14:textId="77777777" w:rsidR="00233CE6" w:rsidRDefault="00233CE6" w:rsidP="002C2F68">
            <w:r>
              <w:t>Yes</w:t>
            </w:r>
            <w:sdt>
              <w:sdtPr>
                <w:id w:val="-26954341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99" w:type="dxa"/>
          </w:tcPr>
          <w:p w14:paraId="20CB50A4" w14:textId="76D758D7" w:rsidR="00233CE6" w:rsidRDefault="00233CE6" w:rsidP="002C2F68">
            <w:r>
              <w:t>No</w:t>
            </w:r>
            <w:permStart w:id="1297559633" w:edGrp="everyone"/>
            <w:sdt>
              <w:sdtPr>
                <w:id w:val="-873065519"/>
                <w14:checkbox>
                  <w14:checked w14:val="0"/>
                  <w14:checkedState w14:val="2612" w14:font="MS Gothic"/>
                  <w14:uncheckedState w14:val="2610" w14:font="MS Gothic"/>
                </w14:checkbox>
              </w:sdtPr>
              <w:sdtContent>
                <w:r w:rsidR="005F58C6">
                  <w:rPr>
                    <w:rFonts w:ascii="MS Gothic" w:eastAsia="MS Gothic" w:hAnsi="MS Gothic" w:hint="eastAsia"/>
                  </w:rPr>
                  <w:t>☐</w:t>
                </w:r>
              </w:sdtContent>
            </w:sdt>
            <w:permEnd w:id="1297559633"/>
          </w:p>
        </w:tc>
      </w:tr>
      <w:tr w:rsidR="00464F59" w14:paraId="4410F524" w14:textId="77777777" w:rsidTr="002C2F68">
        <w:tc>
          <w:tcPr>
            <w:tcW w:w="9016" w:type="dxa"/>
            <w:gridSpan w:val="3"/>
          </w:tcPr>
          <w:p w14:paraId="2F91EB90" w14:textId="77777777" w:rsidR="00464F59" w:rsidRDefault="00464F59" w:rsidP="00464F59">
            <w:permStart w:id="1328629052" w:edGrp="everyone" w:colFirst="0" w:colLast="0"/>
            <w:permEnd w:id="627585367"/>
            <w:permEnd w:id="1536577456"/>
            <w:r>
              <w:t xml:space="preserve">Details if required including any mitigating actions planned or in place: </w:t>
            </w:r>
          </w:p>
          <w:p w14:paraId="78ADF15A" w14:textId="77777777" w:rsidR="00464F59" w:rsidRDefault="00464F59" w:rsidP="002C2F68"/>
        </w:tc>
      </w:tr>
      <w:permEnd w:id="1328629052"/>
    </w:tbl>
    <w:p w14:paraId="0EAE9A25" w14:textId="23CD4005" w:rsidR="00233CE6" w:rsidRDefault="00233CE6" w:rsidP="004D1FFA">
      <w:pPr>
        <w:rPr>
          <w:b/>
          <w:bCs/>
        </w:rPr>
      </w:pPr>
    </w:p>
    <w:p w14:paraId="56200BA1" w14:textId="5BC356C0" w:rsidR="004D1FFA" w:rsidRPr="004F7FD4" w:rsidRDefault="004D1FFA" w:rsidP="00FE731A">
      <w:pPr>
        <w:pStyle w:val="ListParagraph"/>
        <w:numPr>
          <w:ilvl w:val="1"/>
          <w:numId w:val="4"/>
        </w:numPr>
        <w:rPr>
          <w:b/>
          <w:bCs/>
        </w:rPr>
      </w:pPr>
      <w:r w:rsidRPr="004F7FD4">
        <w:rPr>
          <w:b/>
          <w:bCs/>
        </w:rPr>
        <w:t>Legal obligations</w:t>
      </w:r>
    </w:p>
    <w:tbl>
      <w:tblPr>
        <w:tblStyle w:val="TableGrid"/>
        <w:tblW w:w="0" w:type="auto"/>
        <w:tblLook w:val="04A0" w:firstRow="1" w:lastRow="0" w:firstColumn="1" w:lastColumn="0" w:noHBand="0" w:noVBand="1"/>
      </w:tblPr>
      <w:tblGrid>
        <w:gridCol w:w="4815"/>
        <w:gridCol w:w="2410"/>
        <w:gridCol w:w="850"/>
        <w:gridCol w:w="941"/>
      </w:tblGrid>
      <w:tr w:rsidR="00E81FE4" w14:paraId="582BB47F" w14:textId="77777777" w:rsidTr="002C2F68">
        <w:tc>
          <w:tcPr>
            <w:tcW w:w="7225" w:type="dxa"/>
            <w:gridSpan w:val="2"/>
          </w:tcPr>
          <w:p w14:paraId="17602215" w14:textId="77777777" w:rsidR="00E81FE4" w:rsidRDefault="00E81FE4" w:rsidP="002C2F68">
            <w:permStart w:id="1277651116" w:edGrp="everyone" w:colFirst="0" w:colLast="0"/>
            <w:permStart w:id="1737309166" w:edGrp="everyone" w:colFirst="1" w:colLast="1"/>
            <w:permStart w:id="565930098" w:edGrp="everyone" w:colFirst="2" w:colLast="2"/>
            <w:permStart w:id="34294054" w:edGrp="everyone" w:colFirst="3" w:colLast="3"/>
            <w:r w:rsidRPr="00693331">
              <w:t xml:space="preserve">Is it your organisation's policy as an employer to comply with its statutory obligations with regards to groups with Protected Characteristics under the </w:t>
            </w:r>
            <w:r>
              <w:t xml:space="preserve">British </w:t>
            </w:r>
            <w:r w:rsidRPr="00693331">
              <w:t>Equalities Act 2010</w:t>
            </w:r>
            <w:r>
              <w:t xml:space="preserve"> or equivalent</w:t>
            </w:r>
            <w:r w:rsidRPr="00693331">
              <w:t>?</w:t>
            </w:r>
          </w:p>
        </w:tc>
        <w:tc>
          <w:tcPr>
            <w:tcW w:w="850" w:type="dxa"/>
          </w:tcPr>
          <w:p w14:paraId="5E0836ED" w14:textId="77777777" w:rsidR="00E81FE4" w:rsidRDefault="00E81FE4" w:rsidP="002C2F68">
            <w:r>
              <w:t>Yes</w:t>
            </w:r>
            <w:sdt>
              <w:sdtPr>
                <w:id w:val="-24534092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41" w:type="dxa"/>
          </w:tcPr>
          <w:p w14:paraId="7C2FFDE2" w14:textId="77777777" w:rsidR="00E81FE4" w:rsidRDefault="00E81FE4" w:rsidP="002C2F68">
            <w:r>
              <w:t>No</w:t>
            </w:r>
            <w:sdt>
              <w:sdtPr>
                <w:id w:val="99538073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81FE4" w14:paraId="74346D3A" w14:textId="77777777" w:rsidTr="002C2F68">
        <w:trPr>
          <w:trHeight w:val="572"/>
        </w:trPr>
        <w:tc>
          <w:tcPr>
            <w:tcW w:w="4815" w:type="dxa"/>
          </w:tcPr>
          <w:p w14:paraId="1FB84D79" w14:textId="77777777" w:rsidR="00E81FE4" w:rsidRPr="00693331" w:rsidRDefault="00E81FE4" w:rsidP="002C2F68">
            <w:permStart w:id="602675855" w:edGrp="everyone" w:colFirst="0" w:colLast="0"/>
            <w:permStart w:id="849560728" w:edGrp="everyone" w:colFirst="1" w:colLast="1"/>
            <w:permStart w:id="422595962" w:edGrp="everyone" w:colFirst="2" w:colLast="2"/>
            <w:permEnd w:id="1277651116"/>
            <w:permEnd w:id="1737309166"/>
            <w:permEnd w:id="565930098"/>
            <w:permEnd w:id="34294054"/>
            <w:r>
              <w:t>If equivalent please name the act you comply with:</w:t>
            </w:r>
          </w:p>
        </w:tc>
        <w:tc>
          <w:tcPr>
            <w:tcW w:w="4201" w:type="dxa"/>
            <w:gridSpan w:val="3"/>
          </w:tcPr>
          <w:p w14:paraId="7C80CC8E" w14:textId="77777777" w:rsidR="00E81FE4" w:rsidRDefault="00E81FE4" w:rsidP="002C2F68"/>
        </w:tc>
      </w:tr>
      <w:tr w:rsidR="00E81FE4" w14:paraId="22477E12" w14:textId="77777777" w:rsidTr="002C2F68">
        <w:tc>
          <w:tcPr>
            <w:tcW w:w="7225" w:type="dxa"/>
            <w:gridSpan w:val="2"/>
          </w:tcPr>
          <w:p w14:paraId="34B2C4CC" w14:textId="77777777" w:rsidR="00E81FE4" w:rsidRDefault="00E81FE4" w:rsidP="002C2F68">
            <w:permStart w:id="1763707756" w:edGrp="everyone" w:colFirst="0" w:colLast="0"/>
            <w:permStart w:id="903228690" w:edGrp="everyone" w:colFirst="1" w:colLast="1"/>
            <w:permStart w:id="1732649784" w:edGrp="everyone" w:colFirst="2" w:colLast="2"/>
            <w:permStart w:id="823281069" w:edGrp="everyone" w:colFirst="3" w:colLast="3"/>
            <w:permEnd w:id="602675855"/>
            <w:permEnd w:id="849560728"/>
            <w:permEnd w:id="422595962"/>
            <w:r w:rsidRPr="00693331">
              <w:lastRenderedPageBreak/>
              <w:t xml:space="preserve">Does your organisation comply with the </w:t>
            </w:r>
            <w:r>
              <w:t xml:space="preserve">Great Britain </w:t>
            </w:r>
            <w:r w:rsidRPr="00693331">
              <w:t>Health and Safety at Work Act 1974</w:t>
            </w:r>
            <w:r>
              <w:t xml:space="preserve"> or equivalent</w:t>
            </w:r>
            <w:r w:rsidRPr="00693331">
              <w:t>?</w:t>
            </w:r>
          </w:p>
        </w:tc>
        <w:tc>
          <w:tcPr>
            <w:tcW w:w="850" w:type="dxa"/>
          </w:tcPr>
          <w:p w14:paraId="493494B5" w14:textId="77777777" w:rsidR="00E81FE4" w:rsidRDefault="00E81FE4" w:rsidP="002C2F68">
            <w:r>
              <w:t>Yes</w:t>
            </w:r>
            <w:sdt>
              <w:sdtPr>
                <w:id w:val="-178263598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41" w:type="dxa"/>
          </w:tcPr>
          <w:p w14:paraId="0139D25A" w14:textId="77777777" w:rsidR="00E81FE4" w:rsidRDefault="00E81FE4" w:rsidP="002C2F68">
            <w:r>
              <w:t>No</w:t>
            </w:r>
            <w:sdt>
              <w:sdtPr>
                <w:id w:val="-161365866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81FE4" w14:paraId="48828527" w14:textId="77777777" w:rsidTr="002C2F68">
        <w:trPr>
          <w:trHeight w:val="565"/>
        </w:trPr>
        <w:tc>
          <w:tcPr>
            <w:tcW w:w="4815" w:type="dxa"/>
          </w:tcPr>
          <w:p w14:paraId="2BBC34EF" w14:textId="77777777" w:rsidR="00E81FE4" w:rsidRPr="00693331" w:rsidRDefault="00E81FE4" w:rsidP="002C2F68">
            <w:permStart w:id="2100710601" w:edGrp="everyone" w:colFirst="0" w:colLast="0"/>
            <w:permStart w:id="1808745575" w:edGrp="everyone" w:colFirst="1" w:colLast="1"/>
            <w:permStart w:id="280043915" w:edGrp="everyone" w:colFirst="2" w:colLast="2"/>
            <w:permEnd w:id="1763707756"/>
            <w:permEnd w:id="903228690"/>
            <w:permEnd w:id="1732649784"/>
            <w:permEnd w:id="823281069"/>
            <w:r>
              <w:t>If equivalent please name the act you comply with:</w:t>
            </w:r>
          </w:p>
        </w:tc>
        <w:tc>
          <w:tcPr>
            <w:tcW w:w="4201" w:type="dxa"/>
            <w:gridSpan w:val="3"/>
          </w:tcPr>
          <w:p w14:paraId="6E47833C" w14:textId="77777777" w:rsidR="00E81FE4" w:rsidRDefault="00E81FE4" w:rsidP="002C2F68"/>
        </w:tc>
      </w:tr>
      <w:tr w:rsidR="00E81FE4" w14:paraId="47AA75A5" w14:textId="77777777" w:rsidTr="002C2F68">
        <w:tc>
          <w:tcPr>
            <w:tcW w:w="7225" w:type="dxa"/>
            <w:gridSpan w:val="2"/>
          </w:tcPr>
          <w:p w14:paraId="5C800AFA" w14:textId="77777777" w:rsidR="00E81FE4" w:rsidRDefault="00E81FE4" w:rsidP="002C2F68">
            <w:permStart w:id="819726423" w:edGrp="everyone" w:colFirst="0" w:colLast="0"/>
            <w:permStart w:id="131998431" w:edGrp="everyone" w:colFirst="1" w:colLast="1"/>
            <w:permStart w:id="1899627542" w:edGrp="everyone" w:colFirst="2" w:colLast="2"/>
            <w:permStart w:id="375881556" w:edGrp="everyone" w:colFirst="3" w:colLast="3"/>
            <w:permEnd w:id="2100710601"/>
            <w:permEnd w:id="1808745575"/>
            <w:permEnd w:id="280043915"/>
            <w:r w:rsidRPr="00693331">
              <w:t>Has your organisation, its directors or any other person who has the power of representation, decision or control of the named organisation ever been convicted of slavery, servitude, forced or compulsory labour, child labour or an offence in human trafficking and other forms of trafficking in human beings within the last five year</w:t>
            </w:r>
          </w:p>
        </w:tc>
        <w:tc>
          <w:tcPr>
            <w:tcW w:w="850" w:type="dxa"/>
          </w:tcPr>
          <w:p w14:paraId="3731F608" w14:textId="77777777" w:rsidR="00E81FE4" w:rsidRDefault="00E81FE4" w:rsidP="002C2F68">
            <w:r>
              <w:t>Yes</w:t>
            </w:r>
            <w:sdt>
              <w:sdtPr>
                <w:id w:val="-99117859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41" w:type="dxa"/>
          </w:tcPr>
          <w:p w14:paraId="12B86940" w14:textId="443CB9B3" w:rsidR="00E81FE4" w:rsidRDefault="00E81FE4" w:rsidP="002C2F68">
            <w:r>
              <w:t>No</w:t>
            </w:r>
            <w:sdt>
              <w:sdtPr>
                <w:id w:val="-208735615"/>
                <w14:checkbox>
                  <w14:checked w14:val="0"/>
                  <w14:checkedState w14:val="2612" w14:font="MS Gothic"/>
                  <w14:uncheckedState w14:val="2610" w14:font="MS Gothic"/>
                </w14:checkbox>
              </w:sdtPr>
              <w:sdtContent>
                <w:r w:rsidR="00945207">
                  <w:rPr>
                    <w:rFonts w:ascii="MS Gothic" w:eastAsia="MS Gothic" w:hAnsi="MS Gothic" w:hint="eastAsia"/>
                  </w:rPr>
                  <w:t>☐</w:t>
                </w:r>
              </w:sdtContent>
            </w:sdt>
          </w:p>
        </w:tc>
      </w:tr>
      <w:permEnd w:id="819726423"/>
      <w:permEnd w:id="131998431"/>
      <w:permEnd w:id="1899627542"/>
      <w:permEnd w:id="375881556"/>
    </w:tbl>
    <w:p w14:paraId="06B6D63D" w14:textId="77777777" w:rsidR="00D07C47" w:rsidRDefault="00D07C47" w:rsidP="00D07C47">
      <w:pPr>
        <w:pStyle w:val="ListParagraph"/>
        <w:ind w:left="792"/>
        <w:rPr>
          <w:b/>
          <w:bCs/>
        </w:rPr>
      </w:pPr>
    </w:p>
    <w:p w14:paraId="70CCFA04" w14:textId="77777777" w:rsidR="00C4708A" w:rsidRDefault="00C4708A" w:rsidP="004D1FFA"/>
    <w:p w14:paraId="3CF4DBA6" w14:textId="17FB97D1" w:rsidR="00DE0AE2" w:rsidRPr="00B21791" w:rsidRDefault="001C2F96" w:rsidP="00FE731A">
      <w:pPr>
        <w:pStyle w:val="ListParagraph"/>
        <w:numPr>
          <w:ilvl w:val="1"/>
          <w:numId w:val="4"/>
        </w:numPr>
        <w:rPr>
          <w:b/>
          <w:bCs/>
        </w:rPr>
      </w:pPr>
      <w:r w:rsidRPr="00B21791">
        <w:rPr>
          <w:b/>
          <w:bCs/>
        </w:rPr>
        <w:t>Experience of the company</w:t>
      </w:r>
      <w:r w:rsidR="000D178E" w:rsidRPr="00B21791">
        <w:rPr>
          <w:b/>
          <w:bCs/>
        </w:rPr>
        <w:t xml:space="preserve"> and proposed working methods</w:t>
      </w:r>
    </w:p>
    <w:p w14:paraId="400A7383" w14:textId="47C9D3FB" w:rsidR="000D178E" w:rsidRDefault="003D1799" w:rsidP="004D1FFA">
      <w:r>
        <w:t xml:space="preserve">In no more than </w:t>
      </w:r>
      <w:r w:rsidR="0F2E6467" w:rsidRPr="00945207">
        <w:t>2</w:t>
      </w:r>
      <w:r>
        <w:t xml:space="preserve"> A4 pages (Calibri, size 12) p</w:t>
      </w:r>
      <w:r w:rsidR="007A2E77">
        <w:t>lease detail</w:t>
      </w:r>
      <w:r w:rsidR="00861DCE">
        <w:t xml:space="preserve"> your company’s related experience and</w:t>
      </w:r>
      <w:r w:rsidR="007A2E77">
        <w:t xml:space="preserve"> how you </w:t>
      </w:r>
      <w:r>
        <w:t>propose to meet the specification in section 4.</w:t>
      </w:r>
    </w:p>
    <w:tbl>
      <w:tblPr>
        <w:tblStyle w:val="TableGrid"/>
        <w:tblW w:w="0" w:type="auto"/>
        <w:tblLook w:val="04A0" w:firstRow="1" w:lastRow="0" w:firstColumn="1" w:lastColumn="0" w:noHBand="0" w:noVBand="1"/>
      </w:tblPr>
      <w:tblGrid>
        <w:gridCol w:w="9016"/>
      </w:tblGrid>
      <w:tr w:rsidR="003D1799" w14:paraId="1F0ADB62" w14:textId="77777777" w:rsidTr="00E34548">
        <w:trPr>
          <w:trHeight w:val="4976"/>
        </w:trPr>
        <w:tc>
          <w:tcPr>
            <w:tcW w:w="9016" w:type="dxa"/>
          </w:tcPr>
          <w:p w14:paraId="0C1B54E8" w14:textId="77777777" w:rsidR="008107D0" w:rsidRDefault="008107D0" w:rsidP="004D1FFA">
            <w:permStart w:id="1238596404" w:edGrp="everyone"/>
          </w:p>
          <w:p w14:paraId="70704B6F" w14:textId="77777777" w:rsidR="00E34548" w:rsidRDefault="00E34548" w:rsidP="00E34548"/>
        </w:tc>
      </w:tr>
    </w:tbl>
    <w:p w14:paraId="0B1FBBFF" w14:textId="3D3506DC" w:rsidR="003D1799" w:rsidRPr="00714EC2" w:rsidRDefault="008107D0" w:rsidP="00FE731A">
      <w:pPr>
        <w:pStyle w:val="ListParagraph"/>
        <w:numPr>
          <w:ilvl w:val="1"/>
          <w:numId w:val="4"/>
        </w:numPr>
        <w:rPr>
          <w:b/>
          <w:bCs/>
        </w:rPr>
      </w:pPr>
      <w:r w:rsidRPr="00714EC2">
        <w:rPr>
          <w:b/>
          <w:bCs/>
        </w:rPr>
        <w:t>Pricing schedule</w:t>
      </w:r>
    </w:p>
    <w:permEnd w:id="1238596404"/>
    <w:p w14:paraId="0653DA90" w14:textId="4103FC77" w:rsidR="008107D0" w:rsidRDefault="00B501F8" w:rsidP="004D1FFA">
      <w:r w:rsidRPr="00B501F8">
        <w:t>Quotes or tender returns may be accepted in either Pounds Sterling or US dollars, however in all cases quotes must include any VAT or other taxes required.</w:t>
      </w:r>
      <w:r w:rsidR="00914CBC" w:rsidRPr="00430D51">
        <w:t xml:space="preserve"> It should be assumed that all the requirements under the specification should be included in the costing proposal.</w:t>
      </w:r>
      <w:r w:rsidR="00F35E1E">
        <w:t xml:space="preserve"> If required you may submit a separate costing sheet in Excel format.</w:t>
      </w:r>
    </w:p>
    <w:tbl>
      <w:tblPr>
        <w:tblStyle w:val="TableGrid"/>
        <w:tblW w:w="0" w:type="auto"/>
        <w:tblLook w:val="04A0" w:firstRow="1" w:lastRow="0" w:firstColumn="1" w:lastColumn="0" w:noHBand="0" w:noVBand="1"/>
      </w:tblPr>
      <w:tblGrid>
        <w:gridCol w:w="6374"/>
        <w:gridCol w:w="2642"/>
      </w:tblGrid>
      <w:tr w:rsidR="00430D51" w14:paraId="67CD713F" w14:textId="77777777" w:rsidTr="00B07676">
        <w:tc>
          <w:tcPr>
            <w:tcW w:w="6374" w:type="dxa"/>
          </w:tcPr>
          <w:p w14:paraId="3A89BEE6" w14:textId="4FBB24D9" w:rsidR="00430D51" w:rsidRPr="00B07676" w:rsidRDefault="00430D51" w:rsidP="00B07676">
            <w:pPr>
              <w:jc w:val="center"/>
              <w:rPr>
                <w:b/>
                <w:bCs/>
              </w:rPr>
            </w:pPr>
            <w:permStart w:id="391001508" w:edGrp="everyone" w:colFirst="0" w:colLast="0"/>
            <w:permStart w:id="2048802786" w:edGrp="everyone" w:colFirst="1" w:colLast="1"/>
            <w:r w:rsidRPr="00B07676">
              <w:rPr>
                <w:b/>
                <w:bCs/>
              </w:rPr>
              <w:t>Service</w:t>
            </w:r>
            <w:r w:rsidR="00231580">
              <w:rPr>
                <w:b/>
                <w:bCs/>
              </w:rPr>
              <w:t>/good</w:t>
            </w:r>
            <w:r w:rsidRPr="00B07676">
              <w:rPr>
                <w:b/>
                <w:bCs/>
              </w:rPr>
              <w:t xml:space="preserve"> </w:t>
            </w:r>
            <w:r w:rsidR="00B07676" w:rsidRPr="00B07676">
              <w:rPr>
                <w:b/>
                <w:bCs/>
              </w:rPr>
              <w:t>component</w:t>
            </w:r>
          </w:p>
        </w:tc>
        <w:tc>
          <w:tcPr>
            <w:tcW w:w="2642" w:type="dxa"/>
          </w:tcPr>
          <w:p w14:paraId="516D43C3" w14:textId="325E37EE" w:rsidR="00430D51" w:rsidRPr="00B07676" w:rsidRDefault="00B07676" w:rsidP="00B07676">
            <w:pPr>
              <w:jc w:val="center"/>
              <w:rPr>
                <w:b/>
                <w:bCs/>
              </w:rPr>
            </w:pPr>
            <w:r w:rsidRPr="00B07676">
              <w:rPr>
                <w:b/>
                <w:bCs/>
              </w:rPr>
              <w:t>Cost (£</w:t>
            </w:r>
            <w:r w:rsidR="00B501F8">
              <w:rPr>
                <w:b/>
                <w:bCs/>
              </w:rPr>
              <w:t>/$</w:t>
            </w:r>
            <w:r w:rsidRPr="00B07676">
              <w:rPr>
                <w:b/>
                <w:bCs/>
              </w:rPr>
              <w:t>)</w:t>
            </w:r>
          </w:p>
        </w:tc>
      </w:tr>
      <w:tr w:rsidR="00430D51" w14:paraId="6745E07A" w14:textId="77777777" w:rsidTr="00B07676">
        <w:tc>
          <w:tcPr>
            <w:tcW w:w="6374" w:type="dxa"/>
          </w:tcPr>
          <w:p w14:paraId="4F7E5CD2" w14:textId="77777777" w:rsidR="00430D51" w:rsidRDefault="00430D51" w:rsidP="004D1FFA">
            <w:permStart w:id="655042586" w:edGrp="everyone" w:colFirst="0" w:colLast="0"/>
            <w:permStart w:id="249961590" w:edGrp="everyone" w:colFirst="1" w:colLast="1"/>
            <w:permEnd w:id="391001508"/>
            <w:permEnd w:id="2048802786"/>
          </w:p>
        </w:tc>
        <w:tc>
          <w:tcPr>
            <w:tcW w:w="2642" w:type="dxa"/>
          </w:tcPr>
          <w:p w14:paraId="3DBBC373" w14:textId="77777777" w:rsidR="00430D51" w:rsidRDefault="00430D51" w:rsidP="004D1FFA"/>
        </w:tc>
      </w:tr>
      <w:tr w:rsidR="00430D51" w14:paraId="535589E9" w14:textId="77777777" w:rsidTr="00B07676">
        <w:tc>
          <w:tcPr>
            <w:tcW w:w="6374" w:type="dxa"/>
          </w:tcPr>
          <w:p w14:paraId="7EC19004" w14:textId="77777777" w:rsidR="00430D51" w:rsidRDefault="00430D51" w:rsidP="004D1FFA">
            <w:permStart w:id="154550449" w:edGrp="everyone" w:colFirst="0" w:colLast="0"/>
            <w:permStart w:id="1070301087" w:edGrp="everyone" w:colFirst="1" w:colLast="1"/>
            <w:permEnd w:id="655042586"/>
            <w:permEnd w:id="249961590"/>
          </w:p>
        </w:tc>
        <w:tc>
          <w:tcPr>
            <w:tcW w:w="2642" w:type="dxa"/>
          </w:tcPr>
          <w:p w14:paraId="62BEF8A4" w14:textId="77777777" w:rsidR="00430D51" w:rsidRDefault="00430D51" w:rsidP="004D1FFA"/>
        </w:tc>
      </w:tr>
      <w:tr w:rsidR="00430D51" w14:paraId="08283ADC" w14:textId="77777777" w:rsidTr="00B07676">
        <w:tc>
          <w:tcPr>
            <w:tcW w:w="6374" w:type="dxa"/>
          </w:tcPr>
          <w:p w14:paraId="1398A3C9" w14:textId="77777777" w:rsidR="00430D51" w:rsidRDefault="00430D51" w:rsidP="004D1FFA">
            <w:permStart w:id="787157450" w:edGrp="everyone" w:colFirst="0" w:colLast="0"/>
            <w:permStart w:id="675160079" w:edGrp="everyone" w:colFirst="1" w:colLast="1"/>
            <w:permEnd w:id="154550449"/>
            <w:permEnd w:id="1070301087"/>
          </w:p>
        </w:tc>
        <w:tc>
          <w:tcPr>
            <w:tcW w:w="2642" w:type="dxa"/>
          </w:tcPr>
          <w:p w14:paraId="61D01E53" w14:textId="77777777" w:rsidR="00430D51" w:rsidRDefault="00430D51" w:rsidP="004D1FFA"/>
        </w:tc>
      </w:tr>
      <w:tr w:rsidR="00430D51" w14:paraId="390808F7" w14:textId="77777777" w:rsidTr="00B07676">
        <w:tc>
          <w:tcPr>
            <w:tcW w:w="6374" w:type="dxa"/>
          </w:tcPr>
          <w:p w14:paraId="0A66C232" w14:textId="77777777" w:rsidR="00430D51" w:rsidRDefault="00430D51" w:rsidP="004D1FFA">
            <w:permStart w:id="979436274" w:edGrp="everyone" w:colFirst="0" w:colLast="0"/>
            <w:permStart w:id="1374181967" w:edGrp="everyone" w:colFirst="1" w:colLast="1"/>
            <w:permEnd w:id="787157450"/>
            <w:permEnd w:id="675160079"/>
          </w:p>
        </w:tc>
        <w:tc>
          <w:tcPr>
            <w:tcW w:w="2642" w:type="dxa"/>
          </w:tcPr>
          <w:p w14:paraId="2334BB74" w14:textId="77777777" w:rsidR="00430D51" w:rsidRDefault="00430D51" w:rsidP="004D1FFA"/>
        </w:tc>
      </w:tr>
      <w:tr w:rsidR="00430D51" w14:paraId="2C74EE73" w14:textId="77777777" w:rsidTr="00B07676">
        <w:tc>
          <w:tcPr>
            <w:tcW w:w="6374" w:type="dxa"/>
          </w:tcPr>
          <w:p w14:paraId="044CAB93" w14:textId="77777777" w:rsidR="00430D51" w:rsidRDefault="00430D51" w:rsidP="004D1FFA">
            <w:permStart w:id="1491036178" w:edGrp="everyone" w:colFirst="0" w:colLast="0"/>
            <w:permStart w:id="1636580875" w:edGrp="everyone" w:colFirst="1" w:colLast="1"/>
            <w:permEnd w:id="979436274"/>
            <w:permEnd w:id="1374181967"/>
          </w:p>
        </w:tc>
        <w:tc>
          <w:tcPr>
            <w:tcW w:w="2642" w:type="dxa"/>
          </w:tcPr>
          <w:p w14:paraId="0C5ED097" w14:textId="77777777" w:rsidR="00430D51" w:rsidRDefault="00430D51" w:rsidP="004D1FFA"/>
        </w:tc>
      </w:tr>
      <w:tr w:rsidR="00430D51" w14:paraId="722564A2" w14:textId="77777777" w:rsidTr="00B07676">
        <w:tc>
          <w:tcPr>
            <w:tcW w:w="6374" w:type="dxa"/>
          </w:tcPr>
          <w:p w14:paraId="1CEC7118" w14:textId="174F4009" w:rsidR="00430D51" w:rsidRPr="00B07676" w:rsidRDefault="00B07676" w:rsidP="00B07676">
            <w:pPr>
              <w:jc w:val="right"/>
              <w:rPr>
                <w:b/>
                <w:bCs/>
              </w:rPr>
            </w:pPr>
            <w:permStart w:id="2017594171" w:edGrp="everyone" w:colFirst="0" w:colLast="0"/>
            <w:permStart w:id="852450150" w:edGrp="everyone" w:colFirst="1" w:colLast="1"/>
            <w:permEnd w:id="1491036178"/>
            <w:permEnd w:id="1636580875"/>
            <w:r w:rsidRPr="00B07676">
              <w:rPr>
                <w:b/>
                <w:bCs/>
              </w:rPr>
              <w:t>Total Cost</w:t>
            </w:r>
            <w:r>
              <w:rPr>
                <w:b/>
                <w:bCs/>
              </w:rPr>
              <w:t>:</w:t>
            </w:r>
          </w:p>
        </w:tc>
        <w:tc>
          <w:tcPr>
            <w:tcW w:w="2642" w:type="dxa"/>
          </w:tcPr>
          <w:p w14:paraId="35BB6BDA" w14:textId="50E1F5CB" w:rsidR="00430D51" w:rsidRPr="00B07676" w:rsidRDefault="00B07676" w:rsidP="004D1FFA">
            <w:pPr>
              <w:rPr>
                <w:b/>
                <w:bCs/>
              </w:rPr>
            </w:pPr>
            <w:r w:rsidRPr="00B07676">
              <w:rPr>
                <w:b/>
                <w:bCs/>
              </w:rPr>
              <w:t>£</w:t>
            </w:r>
            <w:r w:rsidR="00B501F8">
              <w:rPr>
                <w:b/>
                <w:bCs/>
              </w:rPr>
              <w:t>/$</w:t>
            </w:r>
          </w:p>
        </w:tc>
      </w:tr>
    </w:tbl>
    <w:permEnd w:id="2017594171"/>
    <w:permEnd w:id="852450150"/>
    <w:p w14:paraId="0BBDCD1B" w14:textId="1C6E67D0" w:rsidR="00B07676" w:rsidRDefault="00B07676" w:rsidP="004D1FFA">
      <w:pPr>
        <w:rPr>
          <w:b/>
          <w:bCs/>
          <w:i/>
          <w:iCs/>
        </w:rPr>
      </w:pPr>
      <w:r w:rsidRPr="009D3DF8">
        <w:rPr>
          <w:b/>
          <w:bCs/>
          <w:i/>
          <w:iCs/>
        </w:rPr>
        <w:t>No additional costs will be considered by the ICVCM unless these are stated clearly in the pricing schedule resp</w:t>
      </w:r>
      <w:r w:rsidR="00C849D9" w:rsidRPr="009D3DF8">
        <w:rPr>
          <w:b/>
          <w:bCs/>
          <w:i/>
          <w:iCs/>
        </w:rPr>
        <w:t>onse</w:t>
      </w:r>
      <w:r w:rsidR="007E03C3">
        <w:rPr>
          <w:b/>
          <w:bCs/>
          <w:i/>
          <w:iCs/>
        </w:rPr>
        <w:t>, including a budget for expenses</w:t>
      </w:r>
      <w:r w:rsidR="00C849D9" w:rsidRPr="009D3DF8">
        <w:rPr>
          <w:b/>
          <w:bCs/>
          <w:i/>
          <w:iCs/>
        </w:rPr>
        <w:t>.</w:t>
      </w:r>
    </w:p>
    <w:p w14:paraId="1E51B6F6" w14:textId="1CA0759D" w:rsidR="001935E4" w:rsidRDefault="001935E4" w:rsidP="004D1FFA">
      <w:pPr>
        <w:rPr>
          <w:b/>
          <w:bCs/>
          <w:i/>
          <w:iCs/>
        </w:rPr>
      </w:pPr>
      <w:r>
        <w:rPr>
          <w:b/>
          <w:bCs/>
          <w:i/>
          <w:iCs/>
        </w:rPr>
        <w:lastRenderedPageBreak/>
        <w:t xml:space="preserve">Ongoing costs should be stated in the pricing schedule and </w:t>
      </w:r>
      <w:r w:rsidR="007B64D9">
        <w:rPr>
          <w:b/>
          <w:bCs/>
          <w:i/>
          <w:iCs/>
        </w:rPr>
        <w:t>the return should</w:t>
      </w:r>
      <w:r>
        <w:rPr>
          <w:b/>
          <w:bCs/>
          <w:i/>
          <w:iCs/>
        </w:rPr>
        <w:t xml:space="preserve"> include notes regarding any proposed cost increases e.g. annual reviews.</w:t>
      </w:r>
    </w:p>
    <w:tbl>
      <w:tblPr>
        <w:tblStyle w:val="TableGrid"/>
        <w:tblW w:w="0" w:type="auto"/>
        <w:tblLook w:val="04A0" w:firstRow="1" w:lastRow="0" w:firstColumn="1" w:lastColumn="0" w:noHBand="0" w:noVBand="1"/>
      </w:tblPr>
      <w:tblGrid>
        <w:gridCol w:w="7225"/>
        <w:gridCol w:w="850"/>
        <w:gridCol w:w="941"/>
      </w:tblGrid>
      <w:tr w:rsidR="00EB2946" w14:paraId="1E421F65" w14:textId="77777777" w:rsidTr="002C2F68">
        <w:tc>
          <w:tcPr>
            <w:tcW w:w="7225" w:type="dxa"/>
          </w:tcPr>
          <w:p w14:paraId="4F3E3057" w14:textId="2F45A84B" w:rsidR="00EB2946" w:rsidRDefault="00EB2946" w:rsidP="002C2F68">
            <w:permStart w:id="800736871" w:edGrp="everyone" w:colFirst="0" w:colLast="0"/>
            <w:permStart w:id="2014523464" w:edGrp="everyone" w:colFirst="1" w:colLast="1"/>
            <w:permStart w:id="1991969918" w:edGrp="everyone" w:colFirst="2" w:colLast="2"/>
            <w:r>
              <w:t xml:space="preserve">Please confirm these costs are fixed for the life of the contract as of the </w:t>
            </w:r>
            <w:r w:rsidR="00D27BC8">
              <w:t xml:space="preserve">quotation </w:t>
            </w:r>
            <w:r>
              <w:t>submission deadline.</w:t>
            </w:r>
          </w:p>
        </w:tc>
        <w:tc>
          <w:tcPr>
            <w:tcW w:w="850" w:type="dxa"/>
          </w:tcPr>
          <w:p w14:paraId="1FD166A1" w14:textId="77777777" w:rsidR="00EB2946" w:rsidRDefault="00EB2946" w:rsidP="002C2F68">
            <w:r>
              <w:t>Yes</w:t>
            </w:r>
            <w:sdt>
              <w:sdtPr>
                <w:id w:val="-110479736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41" w:type="dxa"/>
          </w:tcPr>
          <w:p w14:paraId="3F5AECFB" w14:textId="77777777" w:rsidR="00EB2946" w:rsidRDefault="00EB2946" w:rsidP="002C2F68">
            <w:r>
              <w:t>No</w:t>
            </w:r>
            <w:sdt>
              <w:sdtPr>
                <w:id w:val="-136050571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B2946" w14:paraId="1B2CD598" w14:textId="77777777" w:rsidTr="002C2F68">
        <w:trPr>
          <w:trHeight w:val="1366"/>
        </w:trPr>
        <w:tc>
          <w:tcPr>
            <w:tcW w:w="9016" w:type="dxa"/>
            <w:gridSpan w:val="3"/>
          </w:tcPr>
          <w:p w14:paraId="69BB20BC" w14:textId="7C6E2478" w:rsidR="00EB2946" w:rsidRDefault="00EB2946" w:rsidP="002C2F68">
            <w:permStart w:id="1108813400" w:edGrp="everyone" w:colFirst="0" w:colLast="0"/>
            <w:permEnd w:id="800736871"/>
            <w:permEnd w:id="2014523464"/>
            <w:permEnd w:id="1991969918"/>
            <w:r>
              <w:t xml:space="preserve">If answer is no, please specify what costs are not fixed for the life of the contract, please indicate how long they are fixed for and what </w:t>
            </w:r>
            <w:r w:rsidR="008873BD">
              <w:t>cost</w:t>
            </w:r>
            <w:r>
              <w:t xml:space="preserve"> reviews will be in place:</w:t>
            </w:r>
          </w:p>
          <w:p w14:paraId="4AE3AB3B" w14:textId="77777777" w:rsidR="00EB2946" w:rsidRDefault="00EB2946" w:rsidP="002C2F68"/>
        </w:tc>
      </w:tr>
      <w:permEnd w:id="1108813400"/>
    </w:tbl>
    <w:p w14:paraId="3C7C1DFF" w14:textId="36E30082" w:rsidR="00C849D9" w:rsidRDefault="00C849D9" w:rsidP="004D1FFA"/>
    <w:p w14:paraId="44F01C4D" w14:textId="1C84C846" w:rsidR="00774E70" w:rsidRPr="0086074E" w:rsidRDefault="00774E70" w:rsidP="00FE731A">
      <w:pPr>
        <w:pStyle w:val="Heading2"/>
        <w:numPr>
          <w:ilvl w:val="0"/>
          <w:numId w:val="4"/>
        </w:numPr>
        <w:rPr>
          <w:rFonts w:eastAsiaTheme="minorHAnsi"/>
          <w:b/>
          <w:bCs/>
        </w:rPr>
      </w:pPr>
      <w:r w:rsidRPr="0086074E">
        <w:rPr>
          <w:rFonts w:eastAsiaTheme="minorHAnsi"/>
          <w:b/>
          <w:bCs/>
        </w:rPr>
        <w:t>Declaration</w:t>
      </w:r>
    </w:p>
    <w:tbl>
      <w:tblPr>
        <w:tblStyle w:val="TableGrid"/>
        <w:tblW w:w="9067" w:type="dxa"/>
        <w:tblLook w:val="04A0" w:firstRow="1" w:lastRow="0" w:firstColumn="1" w:lastColumn="0" w:noHBand="0" w:noVBand="1"/>
      </w:tblPr>
      <w:tblGrid>
        <w:gridCol w:w="1983"/>
        <w:gridCol w:w="4255"/>
        <w:gridCol w:w="708"/>
        <w:gridCol w:w="2121"/>
      </w:tblGrid>
      <w:tr w:rsidR="003C7A13" w14:paraId="486B1046" w14:textId="77777777" w:rsidTr="000E2A70">
        <w:tc>
          <w:tcPr>
            <w:tcW w:w="9067" w:type="dxa"/>
            <w:gridSpan w:val="4"/>
          </w:tcPr>
          <w:p w14:paraId="7BFE411E" w14:textId="5AD8E844" w:rsidR="00D56ECA" w:rsidRDefault="00D56ECA" w:rsidP="00D56ECA">
            <w:pPr>
              <w:pStyle w:val="NormalWeb"/>
              <w:spacing w:before="120" w:beforeAutospacing="0" w:after="120" w:afterAutospacing="0"/>
              <w:rPr>
                <w:rFonts w:asciiTheme="minorHAnsi" w:eastAsiaTheme="minorHAnsi" w:hAnsiTheme="minorHAnsi" w:cstheme="minorBidi"/>
                <w:sz w:val="22"/>
                <w:szCs w:val="22"/>
                <w:lang w:eastAsia="en-US"/>
              </w:rPr>
            </w:pPr>
            <w:permStart w:id="943859118" w:edGrp="everyone" w:colFirst="0" w:colLast="0"/>
            <w:r w:rsidRPr="00163E6C">
              <w:rPr>
                <w:rFonts w:asciiTheme="minorHAnsi" w:eastAsiaTheme="minorHAnsi" w:hAnsiTheme="minorHAnsi" w:cstheme="minorBidi"/>
                <w:sz w:val="22"/>
                <w:szCs w:val="22"/>
                <w:lang w:eastAsia="en-US"/>
              </w:rPr>
              <w:t>I declare that to the best of my knowledge, the answers subm</w:t>
            </w:r>
            <w:r>
              <w:rPr>
                <w:rFonts w:asciiTheme="minorHAnsi" w:eastAsiaTheme="minorHAnsi" w:hAnsiTheme="minorHAnsi" w:cstheme="minorBidi"/>
                <w:sz w:val="22"/>
                <w:szCs w:val="22"/>
                <w:lang w:eastAsia="en-US"/>
              </w:rPr>
              <w:t>itt</w:t>
            </w:r>
            <w:r w:rsidRPr="00163E6C">
              <w:rPr>
                <w:rFonts w:asciiTheme="minorHAnsi" w:eastAsiaTheme="minorHAnsi" w:hAnsiTheme="minorHAnsi" w:cstheme="minorBidi"/>
                <w:sz w:val="22"/>
                <w:szCs w:val="22"/>
                <w:lang w:eastAsia="en-US"/>
              </w:rPr>
              <w:t xml:space="preserve">ed in the </w:t>
            </w:r>
            <w:r>
              <w:rPr>
                <w:rFonts w:asciiTheme="minorHAnsi" w:eastAsiaTheme="minorHAnsi" w:hAnsiTheme="minorHAnsi" w:cstheme="minorBidi"/>
                <w:sz w:val="22"/>
                <w:szCs w:val="22"/>
                <w:lang w:eastAsia="en-US"/>
              </w:rPr>
              <w:t>Request for</w:t>
            </w:r>
            <w:r w:rsidRPr="00163E6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Quotation</w:t>
            </w:r>
            <w:r w:rsidRPr="00163E6C">
              <w:rPr>
                <w:rFonts w:asciiTheme="minorHAnsi" w:eastAsiaTheme="minorHAnsi" w:hAnsiTheme="minorHAnsi" w:cstheme="minorBidi"/>
                <w:sz w:val="22"/>
                <w:szCs w:val="22"/>
                <w:lang w:eastAsia="en-US"/>
              </w:rPr>
              <w:t xml:space="preserve"> document are correct. I understand that the information will be used in the evaluation process to assess my organisation’s suitability to </w:t>
            </w:r>
            <w:r w:rsidR="00E24A89">
              <w:rPr>
                <w:rFonts w:asciiTheme="minorHAnsi" w:eastAsiaTheme="minorHAnsi" w:hAnsiTheme="minorHAnsi" w:cstheme="minorBidi"/>
                <w:sz w:val="22"/>
                <w:szCs w:val="22"/>
                <w:lang w:eastAsia="en-US"/>
              </w:rPr>
              <w:t>quote</w:t>
            </w:r>
            <w:r w:rsidRPr="00163E6C">
              <w:rPr>
                <w:rFonts w:asciiTheme="minorHAnsi" w:eastAsiaTheme="minorHAnsi" w:hAnsiTheme="minorHAnsi" w:cstheme="minorBidi"/>
                <w:sz w:val="22"/>
                <w:szCs w:val="22"/>
                <w:lang w:eastAsia="en-US"/>
              </w:rPr>
              <w:t xml:space="preserve"> for the ICVCM</w:t>
            </w:r>
            <w:r>
              <w:rPr>
                <w:rFonts w:asciiTheme="minorHAnsi" w:eastAsiaTheme="minorHAnsi" w:hAnsiTheme="minorHAnsi" w:cstheme="minorBidi"/>
                <w:sz w:val="22"/>
                <w:szCs w:val="22"/>
                <w:lang w:eastAsia="en-US"/>
              </w:rPr>
              <w:t>’s</w:t>
            </w:r>
            <w:r w:rsidRPr="00163E6C">
              <w:rPr>
                <w:rFonts w:asciiTheme="minorHAnsi" w:eastAsiaTheme="minorHAnsi" w:hAnsiTheme="minorHAnsi" w:cstheme="minorBidi"/>
                <w:sz w:val="22"/>
                <w:szCs w:val="22"/>
                <w:lang w:eastAsia="en-US"/>
              </w:rPr>
              <w:t xml:space="preserve"> requirement. Should the ICVCM discover any discrepancies or that I have been dishonest with the answers, this </w:t>
            </w:r>
            <w:r w:rsidR="00B9407B">
              <w:rPr>
                <w:rFonts w:asciiTheme="minorHAnsi" w:eastAsiaTheme="minorHAnsi" w:hAnsiTheme="minorHAnsi" w:cstheme="minorBidi"/>
                <w:sz w:val="22"/>
                <w:szCs w:val="22"/>
                <w:lang w:eastAsia="en-US"/>
              </w:rPr>
              <w:t>may</w:t>
            </w:r>
            <w:r w:rsidRPr="00163E6C">
              <w:rPr>
                <w:rFonts w:asciiTheme="minorHAnsi" w:eastAsiaTheme="minorHAnsi" w:hAnsiTheme="minorHAnsi" w:cstheme="minorBidi"/>
                <w:sz w:val="22"/>
                <w:szCs w:val="22"/>
                <w:lang w:eastAsia="en-US"/>
              </w:rPr>
              <w:t xml:space="preserve"> result in the organisation to which I have completed this </w:t>
            </w:r>
            <w:r w:rsidR="000F005A">
              <w:rPr>
                <w:rFonts w:asciiTheme="minorHAnsi" w:eastAsiaTheme="minorHAnsi" w:hAnsiTheme="minorHAnsi" w:cstheme="minorBidi"/>
                <w:sz w:val="22"/>
                <w:szCs w:val="22"/>
                <w:lang w:eastAsia="en-US"/>
              </w:rPr>
              <w:t>q</w:t>
            </w:r>
            <w:r>
              <w:rPr>
                <w:rFonts w:asciiTheme="minorHAnsi" w:eastAsiaTheme="minorHAnsi" w:hAnsiTheme="minorHAnsi" w:cstheme="minorBidi"/>
                <w:sz w:val="22"/>
                <w:szCs w:val="22"/>
                <w:lang w:eastAsia="en-US"/>
              </w:rPr>
              <w:t>uotation</w:t>
            </w:r>
            <w:r w:rsidRPr="00163E6C">
              <w:rPr>
                <w:rFonts w:asciiTheme="minorHAnsi" w:eastAsiaTheme="minorHAnsi" w:hAnsiTheme="minorHAnsi" w:cstheme="minorBidi"/>
                <w:sz w:val="22"/>
                <w:szCs w:val="22"/>
                <w:lang w:eastAsia="en-US"/>
              </w:rPr>
              <w:t xml:space="preserve"> for being rejected from the </w:t>
            </w:r>
            <w:r w:rsidR="007303AD">
              <w:rPr>
                <w:rFonts w:asciiTheme="minorHAnsi" w:eastAsiaTheme="minorHAnsi" w:hAnsiTheme="minorHAnsi" w:cstheme="minorBidi"/>
                <w:sz w:val="22"/>
                <w:szCs w:val="22"/>
                <w:lang w:eastAsia="en-US"/>
              </w:rPr>
              <w:t>q</w:t>
            </w:r>
            <w:r>
              <w:rPr>
                <w:rFonts w:asciiTheme="minorHAnsi" w:eastAsiaTheme="minorHAnsi" w:hAnsiTheme="minorHAnsi" w:cstheme="minorBidi"/>
                <w:sz w:val="22"/>
                <w:szCs w:val="22"/>
                <w:lang w:eastAsia="en-US"/>
              </w:rPr>
              <w:t>uotation</w:t>
            </w:r>
            <w:r w:rsidRPr="00163E6C">
              <w:rPr>
                <w:rFonts w:asciiTheme="minorHAnsi" w:eastAsiaTheme="minorHAnsi" w:hAnsiTheme="minorHAnsi" w:cstheme="minorBidi"/>
                <w:sz w:val="22"/>
                <w:szCs w:val="22"/>
                <w:lang w:eastAsia="en-US"/>
              </w:rPr>
              <w:t xml:space="preserve"> process. Or if awarded a contract, it </w:t>
            </w:r>
            <w:r w:rsidR="00B9407B">
              <w:rPr>
                <w:rFonts w:asciiTheme="minorHAnsi" w:eastAsiaTheme="minorHAnsi" w:hAnsiTheme="minorHAnsi" w:cstheme="minorBidi"/>
                <w:sz w:val="22"/>
                <w:szCs w:val="22"/>
                <w:lang w:eastAsia="en-US"/>
              </w:rPr>
              <w:t>may</w:t>
            </w:r>
            <w:r w:rsidRPr="00163E6C">
              <w:rPr>
                <w:rFonts w:asciiTheme="minorHAnsi" w:eastAsiaTheme="minorHAnsi" w:hAnsiTheme="minorHAnsi" w:cstheme="minorBidi"/>
                <w:sz w:val="22"/>
                <w:szCs w:val="22"/>
                <w:lang w:eastAsia="en-US"/>
              </w:rPr>
              <w:t xml:space="preserve"> have the contract terminated with immediate effect and no cost incurred to the ICVCM.</w:t>
            </w:r>
          </w:p>
          <w:p w14:paraId="6415071E" w14:textId="27ADC1F8" w:rsidR="00D56ECA" w:rsidRPr="00CC04CC" w:rsidRDefault="00D56ECA" w:rsidP="00D56ECA">
            <w:pPr>
              <w:pStyle w:val="NormalWeb"/>
              <w:spacing w:before="120" w:beforeAutospacing="0" w:after="120" w:afterAutospacing="0"/>
              <w:rPr>
                <w:rFonts w:asciiTheme="minorHAnsi" w:eastAsiaTheme="minorHAnsi" w:hAnsiTheme="minorHAnsi" w:cstheme="minorBidi"/>
                <w:sz w:val="22"/>
                <w:szCs w:val="22"/>
                <w:lang w:eastAsia="en-US"/>
              </w:rPr>
            </w:pPr>
            <w:r w:rsidRPr="00511536">
              <w:rPr>
                <w:rFonts w:asciiTheme="minorHAnsi" w:eastAsiaTheme="minorHAnsi" w:hAnsiTheme="minorHAnsi" w:cstheme="minorBidi"/>
                <w:sz w:val="22"/>
                <w:szCs w:val="22"/>
                <w:lang w:eastAsia="en-US"/>
              </w:rPr>
              <w:t>I</w:t>
            </w:r>
            <w:r w:rsidRPr="00CC04CC">
              <w:rPr>
                <w:rFonts w:asciiTheme="minorHAnsi" w:eastAsiaTheme="minorHAnsi" w:hAnsiTheme="minorHAnsi" w:cstheme="minorBidi"/>
                <w:sz w:val="22"/>
                <w:szCs w:val="22"/>
                <w:lang w:eastAsia="en-US"/>
              </w:rPr>
              <w:t xml:space="preserve">/We confirm that this </w:t>
            </w:r>
            <w:r w:rsidR="007303AD">
              <w:rPr>
                <w:rFonts w:asciiTheme="minorHAnsi" w:eastAsiaTheme="minorHAnsi" w:hAnsiTheme="minorHAnsi" w:cstheme="minorBidi"/>
                <w:sz w:val="22"/>
                <w:szCs w:val="22"/>
                <w:lang w:eastAsia="en-US"/>
              </w:rPr>
              <w:t>q</w:t>
            </w:r>
            <w:r>
              <w:rPr>
                <w:rFonts w:asciiTheme="minorHAnsi" w:eastAsiaTheme="minorHAnsi" w:hAnsiTheme="minorHAnsi" w:cstheme="minorBidi"/>
                <w:sz w:val="22"/>
                <w:szCs w:val="22"/>
                <w:lang w:eastAsia="en-US"/>
              </w:rPr>
              <w:t>uotation</w:t>
            </w:r>
            <w:r w:rsidRPr="00CC04CC">
              <w:rPr>
                <w:rFonts w:asciiTheme="minorHAnsi" w:eastAsiaTheme="minorHAnsi" w:hAnsiTheme="minorHAnsi" w:cstheme="minorBidi"/>
                <w:sz w:val="22"/>
                <w:szCs w:val="22"/>
                <w:lang w:eastAsia="en-US"/>
              </w:rPr>
              <w:t xml:space="preserve"> will remain valid for 90 days from the date of this </w:t>
            </w:r>
            <w:r w:rsidR="000F005A">
              <w:rPr>
                <w:rFonts w:asciiTheme="minorHAnsi" w:eastAsiaTheme="minorHAnsi" w:hAnsiTheme="minorHAnsi" w:cstheme="minorBidi"/>
                <w:sz w:val="22"/>
                <w:szCs w:val="22"/>
                <w:lang w:eastAsia="en-US"/>
              </w:rPr>
              <w:t>q</w:t>
            </w:r>
            <w:r>
              <w:rPr>
                <w:rFonts w:asciiTheme="minorHAnsi" w:eastAsiaTheme="minorHAnsi" w:hAnsiTheme="minorHAnsi" w:cstheme="minorBidi"/>
                <w:sz w:val="22"/>
                <w:szCs w:val="22"/>
                <w:lang w:eastAsia="en-US"/>
              </w:rPr>
              <w:t>uotation</w:t>
            </w:r>
            <w:r w:rsidRPr="00CC04CC">
              <w:rPr>
                <w:rFonts w:asciiTheme="minorHAnsi" w:eastAsiaTheme="minorHAnsi" w:hAnsiTheme="minorHAnsi" w:cstheme="minorBidi"/>
                <w:sz w:val="22"/>
                <w:szCs w:val="22"/>
                <w:lang w:eastAsia="en-US"/>
              </w:rPr>
              <w:t>.</w:t>
            </w:r>
          </w:p>
          <w:p w14:paraId="15BF0768" w14:textId="77777777" w:rsidR="00D56ECA" w:rsidRPr="00CC04CC" w:rsidRDefault="00D56ECA" w:rsidP="00D56ECA">
            <w:pPr>
              <w:pStyle w:val="NormalWeb"/>
              <w:spacing w:before="120" w:beforeAutospacing="0" w:after="120" w:afterAutospacing="0"/>
              <w:rPr>
                <w:rFonts w:asciiTheme="minorHAnsi" w:eastAsiaTheme="minorHAnsi" w:hAnsiTheme="minorHAnsi" w:cstheme="minorBidi"/>
                <w:sz w:val="22"/>
                <w:szCs w:val="22"/>
                <w:lang w:eastAsia="en-US"/>
              </w:rPr>
            </w:pPr>
            <w:r w:rsidRPr="00CC04CC">
              <w:rPr>
                <w:rFonts w:asciiTheme="minorHAnsi" w:eastAsiaTheme="minorHAnsi" w:hAnsiTheme="minorHAnsi" w:cstheme="minorBidi"/>
                <w:sz w:val="22"/>
                <w:szCs w:val="22"/>
                <w:lang w:eastAsia="en-US"/>
              </w:rPr>
              <w:t>I/We confirm and undertake that if any of such information becomes untrue or misleading that I/we shall notify you immediately and update such information as needed.</w:t>
            </w:r>
          </w:p>
          <w:p w14:paraId="65FA2505" w14:textId="54EB5730" w:rsidR="00511536" w:rsidRPr="007D59DD" w:rsidRDefault="00D56ECA" w:rsidP="00D56ECA">
            <w:pPr>
              <w:pStyle w:val="NormalWeb"/>
              <w:spacing w:before="120" w:beforeAutospacing="0" w:after="120" w:afterAutospacing="0"/>
              <w:rPr>
                <w:rFonts w:asciiTheme="minorHAnsi" w:eastAsiaTheme="minorHAnsi" w:hAnsiTheme="minorHAnsi" w:cstheme="minorBidi"/>
                <w:sz w:val="22"/>
                <w:szCs w:val="22"/>
                <w:lang w:eastAsia="en-US"/>
              </w:rPr>
            </w:pPr>
            <w:r w:rsidRPr="00CC04CC">
              <w:rPr>
                <w:rFonts w:asciiTheme="minorHAnsi" w:eastAsiaTheme="minorHAnsi" w:hAnsiTheme="minorHAnsi" w:cstheme="minorBidi"/>
                <w:sz w:val="22"/>
                <w:szCs w:val="22"/>
                <w:lang w:eastAsia="en-US"/>
              </w:rPr>
              <w:t xml:space="preserve">I/We confirm that the I/we are authorised to commit the </w:t>
            </w:r>
            <w:r w:rsidR="002800FE">
              <w:rPr>
                <w:rFonts w:asciiTheme="minorHAnsi" w:eastAsiaTheme="minorHAnsi" w:hAnsiTheme="minorHAnsi" w:cstheme="minorBidi"/>
                <w:sz w:val="22"/>
                <w:szCs w:val="22"/>
                <w:lang w:eastAsia="en-US"/>
              </w:rPr>
              <w:t>q</w:t>
            </w:r>
            <w:r w:rsidRPr="007F772C">
              <w:rPr>
                <w:rFonts w:asciiTheme="minorHAnsi" w:eastAsiaTheme="minorHAnsi" w:hAnsiTheme="minorHAnsi" w:cstheme="minorBidi"/>
                <w:sz w:val="22"/>
                <w:szCs w:val="22"/>
                <w:lang w:eastAsia="en-US"/>
              </w:rPr>
              <w:t>uoter</w:t>
            </w:r>
            <w:r w:rsidRPr="00CC04CC">
              <w:rPr>
                <w:rFonts w:asciiTheme="minorHAnsi" w:eastAsiaTheme="minorHAnsi" w:hAnsiTheme="minorHAnsi" w:cstheme="minorBidi"/>
                <w:sz w:val="22"/>
                <w:szCs w:val="22"/>
                <w:lang w:eastAsia="en-US"/>
              </w:rPr>
              <w:t xml:space="preserve"> to the contractual obligations contained in the </w:t>
            </w:r>
            <w:r>
              <w:rPr>
                <w:rFonts w:asciiTheme="minorHAnsi" w:eastAsiaTheme="minorHAnsi" w:hAnsiTheme="minorHAnsi" w:cstheme="minorBidi"/>
                <w:sz w:val="22"/>
                <w:szCs w:val="22"/>
                <w:lang w:eastAsia="en-US"/>
              </w:rPr>
              <w:t>Request for</w:t>
            </w:r>
            <w:r w:rsidRPr="00CC04C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Quotation</w:t>
            </w:r>
            <w:r w:rsidRPr="00CC04CC">
              <w:rPr>
                <w:rFonts w:asciiTheme="minorHAnsi" w:eastAsiaTheme="minorHAnsi" w:hAnsiTheme="minorHAnsi" w:cstheme="minorBidi"/>
                <w:sz w:val="22"/>
                <w:szCs w:val="22"/>
                <w:lang w:eastAsia="en-US"/>
              </w:rPr>
              <w:t xml:space="preserve"> and the </w:t>
            </w:r>
            <w:r w:rsidR="000F005A">
              <w:rPr>
                <w:rFonts w:asciiTheme="minorHAnsi" w:eastAsiaTheme="minorHAnsi" w:hAnsiTheme="minorHAnsi" w:cstheme="minorBidi"/>
                <w:sz w:val="22"/>
                <w:szCs w:val="22"/>
                <w:lang w:eastAsia="en-US"/>
              </w:rPr>
              <w:t>c</w:t>
            </w:r>
            <w:r w:rsidRPr="00CC04CC">
              <w:rPr>
                <w:rFonts w:asciiTheme="minorHAnsi" w:eastAsiaTheme="minorHAnsi" w:hAnsiTheme="minorHAnsi" w:cstheme="minorBidi"/>
                <w:sz w:val="22"/>
                <w:szCs w:val="22"/>
                <w:lang w:eastAsia="en-US"/>
              </w:rPr>
              <w:t>ontract.</w:t>
            </w:r>
          </w:p>
        </w:tc>
      </w:tr>
      <w:tr w:rsidR="000E2A70" w14:paraId="006B3018" w14:textId="77777777" w:rsidTr="000E2A70">
        <w:tc>
          <w:tcPr>
            <w:tcW w:w="1983" w:type="dxa"/>
          </w:tcPr>
          <w:p w14:paraId="132B6178" w14:textId="4641E565" w:rsidR="000E2A70" w:rsidRDefault="000E2A70" w:rsidP="00774E70">
            <w:permStart w:id="597626083" w:edGrp="everyone" w:colFirst="0" w:colLast="0"/>
            <w:permStart w:id="1761822903" w:edGrp="everyone" w:colFirst="1" w:colLast="1"/>
            <w:permEnd w:id="943859118"/>
            <w:r>
              <w:t>Name</w:t>
            </w:r>
          </w:p>
        </w:tc>
        <w:tc>
          <w:tcPr>
            <w:tcW w:w="7084" w:type="dxa"/>
            <w:gridSpan w:val="3"/>
          </w:tcPr>
          <w:p w14:paraId="42B6F894" w14:textId="11EED9EF" w:rsidR="000E2A70" w:rsidRDefault="000E2A70" w:rsidP="00774E70"/>
        </w:tc>
      </w:tr>
      <w:tr w:rsidR="000E2A70" w14:paraId="2F4BE9BD" w14:textId="77777777" w:rsidTr="000E2A70">
        <w:tc>
          <w:tcPr>
            <w:tcW w:w="1983" w:type="dxa"/>
          </w:tcPr>
          <w:p w14:paraId="553FCC44" w14:textId="4E9309F9" w:rsidR="000E2A70" w:rsidRDefault="000E2A70" w:rsidP="00774E70">
            <w:permStart w:id="758144670" w:edGrp="everyone" w:colFirst="0" w:colLast="0"/>
            <w:permStart w:id="1456033585" w:edGrp="everyone" w:colFirst="1" w:colLast="1"/>
            <w:permEnd w:id="597626083"/>
            <w:permEnd w:id="1761822903"/>
            <w:r>
              <w:t>Position (role title)</w:t>
            </w:r>
          </w:p>
        </w:tc>
        <w:tc>
          <w:tcPr>
            <w:tcW w:w="7084" w:type="dxa"/>
            <w:gridSpan w:val="3"/>
          </w:tcPr>
          <w:p w14:paraId="206DCC86" w14:textId="5A5DA2EA" w:rsidR="000E2A70" w:rsidRDefault="000E2A70" w:rsidP="00774E70"/>
        </w:tc>
      </w:tr>
      <w:tr w:rsidR="00CF536E" w14:paraId="540751F8" w14:textId="77777777" w:rsidTr="000E2A70">
        <w:tc>
          <w:tcPr>
            <w:tcW w:w="1983" w:type="dxa"/>
          </w:tcPr>
          <w:p w14:paraId="41E7287A" w14:textId="18D327E7" w:rsidR="00CF536E" w:rsidRDefault="00CF536E" w:rsidP="00774E70">
            <w:permStart w:id="706093245" w:edGrp="everyone" w:colFirst="0" w:colLast="0"/>
            <w:permStart w:id="684938279" w:edGrp="everyone" w:colFirst="1" w:colLast="1"/>
            <w:permEnd w:id="758144670"/>
            <w:permEnd w:id="1456033585"/>
            <w:r>
              <w:t>Address</w:t>
            </w:r>
          </w:p>
        </w:tc>
        <w:tc>
          <w:tcPr>
            <w:tcW w:w="7084" w:type="dxa"/>
            <w:gridSpan w:val="3"/>
          </w:tcPr>
          <w:p w14:paraId="5C08ADFB" w14:textId="77777777" w:rsidR="00CF536E" w:rsidRDefault="00CF536E" w:rsidP="00774E70"/>
        </w:tc>
      </w:tr>
      <w:tr w:rsidR="000E2A70" w14:paraId="2F95477D" w14:textId="77777777" w:rsidTr="000E2A70">
        <w:tc>
          <w:tcPr>
            <w:tcW w:w="1983" w:type="dxa"/>
          </w:tcPr>
          <w:p w14:paraId="346890EC" w14:textId="55803B1A" w:rsidR="000E2A70" w:rsidRDefault="000E2A70" w:rsidP="000E2A70">
            <w:permStart w:id="2015129253" w:edGrp="everyone" w:colFirst="0" w:colLast="0"/>
            <w:permStart w:id="797320145" w:edGrp="everyone" w:colFirst="1" w:colLast="1"/>
            <w:permEnd w:id="706093245"/>
            <w:permEnd w:id="684938279"/>
            <w:r>
              <w:t>Email Address</w:t>
            </w:r>
          </w:p>
        </w:tc>
        <w:tc>
          <w:tcPr>
            <w:tcW w:w="7084" w:type="dxa"/>
            <w:gridSpan w:val="3"/>
          </w:tcPr>
          <w:p w14:paraId="19320923" w14:textId="2A19A200" w:rsidR="000E2A70" w:rsidRDefault="000E2A70" w:rsidP="000E2A70"/>
        </w:tc>
      </w:tr>
      <w:tr w:rsidR="000E2A70" w14:paraId="2DEEBBA9" w14:textId="77777777" w:rsidTr="000E2A70">
        <w:tc>
          <w:tcPr>
            <w:tcW w:w="1983" w:type="dxa"/>
          </w:tcPr>
          <w:p w14:paraId="5AC23CE9" w14:textId="0BAB8AD2" w:rsidR="000E2A70" w:rsidRDefault="000E2A70" w:rsidP="000E2A70">
            <w:permStart w:id="1481861345" w:edGrp="everyone" w:colFirst="0" w:colLast="0"/>
            <w:permStart w:id="1711353671" w:edGrp="everyone" w:colFirst="1" w:colLast="1"/>
            <w:permEnd w:id="2015129253"/>
            <w:permEnd w:id="797320145"/>
            <w:r>
              <w:t>Phone Number</w:t>
            </w:r>
          </w:p>
        </w:tc>
        <w:tc>
          <w:tcPr>
            <w:tcW w:w="7084" w:type="dxa"/>
            <w:gridSpan w:val="3"/>
          </w:tcPr>
          <w:p w14:paraId="2F1E0691" w14:textId="420F29C5" w:rsidR="000E2A70" w:rsidRDefault="000E2A70" w:rsidP="000E2A70"/>
        </w:tc>
      </w:tr>
      <w:tr w:rsidR="000E2A70" w14:paraId="58D37D96" w14:textId="77777777" w:rsidTr="000E2A70">
        <w:trPr>
          <w:trHeight w:val="734"/>
        </w:trPr>
        <w:tc>
          <w:tcPr>
            <w:tcW w:w="1983" w:type="dxa"/>
          </w:tcPr>
          <w:p w14:paraId="3C2ABDB7" w14:textId="04DD2F26" w:rsidR="000E2A70" w:rsidRDefault="000E2A70" w:rsidP="00774E70">
            <w:permStart w:id="484443673" w:edGrp="everyone" w:colFirst="0" w:colLast="0"/>
            <w:permStart w:id="1795909044" w:edGrp="everyone" w:colFirst="1" w:colLast="1"/>
            <w:permStart w:id="1451901467" w:edGrp="everyone" w:colFirst="2" w:colLast="2"/>
            <w:permStart w:id="1994212686" w:edGrp="everyone" w:colFirst="3" w:colLast="3"/>
            <w:permEnd w:id="1481861345"/>
            <w:permEnd w:id="1711353671"/>
            <w:r>
              <w:t>Signature</w:t>
            </w:r>
            <w:r w:rsidR="00F8784C">
              <w:t xml:space="preserve"> (e signature is acceptable)</w:t>
            </w:r>
          </w:p>
        </w:tc>
        <w:tc>
          <w:tcPr>
            <w:tcW w:w="4255" w:type="dxa"/>
          </w:tcPr>
          <w:p w14:paraId="79E2CB4E" w14:textId="77777777" w:rsidR="000E2A70" w:rsidRDefault="000E2A70" w:rsidP="00774E70"/>
        </w:tc>
        <w:tc>
          <w:tcPr>
            <w:tcW w:w="708" w:type="dxa"/>
          </w:tcPr>
          <w:p w14:paraId="4EBCED85" w14:textId="44D64ECE" w:rsidR="000E2A70" w:rsidRDefault="000E2A70" w:rsidP="00774E70">
            <w:r>
              <w:t>Date</w:t>
            </w:r>
          </w:p>
        </w:tc>
        <w:tc>
          <w:tcPr>
            <w:tcW w:w="2121" w:type="dxa"/>
          </w:tcPr>
          <w:p w14:paraId="7637E184" w14:textId="70F683CA" w:rsidR="000E2A70" w:rsidRDefault="000E2A70" w:rsidP="00774E70"/>
        </w:tc>
      </w:tr>
      <w:permEnd w:id="484443673"/>
      <w:permEnd w:id="1795909044"/>
      <w:permEnd w:id="1451901467"/>
      <w:permEnd w:id="1994212686"/>
    </w:tbl>
    <w:p w14:paraId="5FC27F77" w14:textId="77777777" w:rsidR="00774E70" w:rsidRDefault="00774E70" w:rsidP="00774E70"/>
    <w:p w14:paraId="5EE830C5" w14:textId="13FDF79E" w:rsidR="003E7D8B" w:rsidRPr="00774E70" w:rsidRDefault="003E7D8B" w:rsidP="00774E70">
      <w:r w:rsidRPr="003E7D8B">
        <w:rPr>
          <w:b/>
          <w:bCs/>
        </w:rPr>
        <w:t xml:space="preserve">SIGNATURE IS MANDATORY, FAILURE TO DO SO WILL RESULT IN YOUR </w:t>
      </w:r>
      <w:r w:rsidR="00DF2E28">
        <w:rPr>
          <w:b/>
          <w:bCs/>
        </w:rPr>
        <w:t>QUOTE</w:t>
      </w:r>
      <w:r w:rsidRPr="003E7D8B">
        <w:rPr>
          <w:b/>
          <w:bCs/>
        </w:rPr>
        <w:t xml:space="preserve"> BEING DEEMED NON COMPLIANT </w:t>
      </w:r>
      <w:r>
        <w:rPr>
          <w:b/>
          <w:bCs/>
        </w:rPr>
        <w:t>AND</w:t>
      </w:r>
      <w:r w:rsidRPr="003E7D8B">
        <w:rPr>
          <w:b/>
          <w:bCs/>
        </w:rPr>
        <w:t xml:space="preserve"> DISQUALIFIED FROM THIS PROCESS</w:t>
      </w:r>
      <w:r>
        <w:rPr>
          <w:b/>
          <w:bCs/>
        </w:rPr>
        <w:t>.</w:t>
      </w:r>
    </w:p>
    <w:sectPr w:rsidR="003E7D8B" w:rsidRPr="00774E70">
      <w:headerReference w:type="default" r:id="rId19"/>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9BCC" w14:textId="77777777" w:rsidR="005B793E" w:rsidRDefault="005B793E" w:rsidP="009342FF">
      <w:pPr>
        <w:spacing w:after="0" w:line="240" w:lineRule="auto"/>
      </w:pPr>
      <w:r>
        <w:separator/>
      </w:r>
    </w:p>
  </w:endnote>
  <w:endnote w:type="continuationSeparator" w:id="0">
    <w:p w14:paraId="58676FB0" w14:textId="77777777" w:rsidR="005B793E" w:rsidRDefault="005B793E" w:rsidP="009342FF">
      <w:pPr>
        <w:spacing w:after="0" w:line="240" w:lineRule="auto"/>
      </w:pPr>
      <w:r>
        <w:continuationSeparator/>
      </w:r>
    </w:p>
  </w:endnote>
  <w:endnote w:type="continuationNotice" w:id="1">
    <w:p w14:paraId="612F20CB" w14:textId="77777777" w:rsidR="005B793E" w:rsidRDefault="005B7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30BD" w14:textId="45B14104" w:rsidR="0032116D" w:rsidRDefault="00307A1A" w:rsidP="00307A1A">
    <w:pPr>
      <w:pStyle w:val="Footer"/>
      <w:jc w:val="cen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2314" w14:textId="77777777" w:rsidR="005B793E" w:rsidRDefault="005B793E" w:rsidP="009342FF">
      <w:pPr>
        <w:spacing w:after="0" w:line="240" w:lineRule="auto"/>
      </w:pPr>
      <w:r>
        <w:separator/>
      </w:r>
    </w:p>
  </w:footnote>
  <w:footnote w:type="continuationSeparator" w:id="0">
    <w:p w14:paraId="49CBE1BA" w14:textId="77777777" w:rsidR="005B793E" w:rsidRDefault="005B793E" w:rsidP="009342FF">
      <w:pPr>
        <w:spacing w:after="0" w:line="240" w:lineRule="auto"/>
      </w:pPr>
      <w:r>
        <w:continuationSeparator/>
      </w:r>
    </w:p>
  </w:footnote>
  <w:footnote w:type="continuationNotice" w:id="1">
    <w:p w14:paraId="5BC79235" w14:textId="77777777" w:rsidR="005B793E" w:rsidRDefault="005B79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AFAA" w14:textId="3A26BA6F" w:rsidR="009342FF" w:rsidRDefault="009342FF">
    <w:pPr>
      <w:pStyle w:val="Header"/>
    </w:pPr>
    <w:r>
      <w:rPr>
        <w:noProof/>
      </w:rPr>
      <w:drawing>
        <wp:anchor distT="0" distB="0" distL="114300" distR="114300" simplePos="0" relativeHeight="251658240" behindDoc="0" locked="0" layoutInCell="1" allowOverlap="1" wp14:anchorId="7ACB1354" wp14:editId="071C98CA">
          <wp:simplePos x="0" y="0"/>
          <wp:positionH relativeFrom="margin">
            <wp:posOffset>1455089</wp:posOffset>
          </wp:positionH>
          <wp:positionV relativeFrom="paragraph">
            <wp:posOffset>-325976</wp:posOffset>
          </wp:positionV>
          <wp:extent cx="2802890" cy="67500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890" cy="6750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AF"/>
    <w:multiLevelType w:val="hybridMultilevel"/>
    <w:tmpl w:val="63867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C73EA9"/>
    <w:multiLevelType w:val="hybridMultilevel"/>
    <w:tmpl w:val="263E7F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171F98"/>
    <w:multiLevelType w:val="hybridMultilevel"/>
    <w:tmpl w:val="86B6712A"/>
    <w:lvl w:ilvl="0" w:tplc="E668CE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82981"/>
    <w:multiLevelType w:val="hybridMultilevel"/>
    <w:tmpl w:val="F2BA4D5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0D786E46"/>
    <w:multiLevelType w:val="hybridMultilevel"/>
    <w:tmpl w:val="840411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3D4869"/>
    <w:multiLevelType w:val="hybridMultilevel"/>
    <w:tmpl w:val="37727F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571773"/>
    <w:multiLevelType w:val="hybridMultilevel"/>
    <w:tmpl w:val="A712F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563294"/>
    <w:multiLevelType w:val="multilevel"/>
    <w:tmpl w:val="8E34CA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F853D2"/>
    <w:multiLevelType w:val="hybridMultilevel"/>
    <w:tmpl w:val="C9AEB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8B3D89"/>
    <w:multiLevelType w:val="hybridMultilevel"/>
    <w:tmpl w:val="DD28F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103DE1"/>
    <w:multiLevelType w:val="hybridMultilevel"/>
    <w:tmpl w:val="691AAB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34E2B06"/>
    <w:multiLevelType w:val="hybridMultilevel"/>
    <w:tmpl w:val="5CF69D6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565A13B9"/>
    <w:multiLevelType w:val="hybridMultilevel"/>
    <w:tmpl w:val="AF967852"/>
    <w:lvl w:ilvl="0" w:tplc="E668CE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7C70AB6"/>
    <w:multiLevelType w:val="hybridMultilevel"/>
    <w:tmpl w:val="576055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014378"/>
    <w:multiLevelType w:val="hybridMultilevel"/>
    <w:tmpl w:val="1592C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264664"/>
    <w:multiLevelType w:val="hybridMultilevel"/>
    <w:tmpl w:val="3E1AD42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DE1799E"/>
    <w:multiLevelType w:val="hybridMultilevel"/>
    <w:tmpl w:val="F4A2A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E711087"/>
    <w:multiLevelType w:val="hybridMultilevel"/>
    <w:tmpl w:val="6AAE15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6817138">
    <w:abstractNumId w:val="13"/>
  </w:num>
  <w:num w:numId="2" w16cid:durableId="781455953">
    <w:abstractNumId w:val="2"/>
  </w:num>
  <w:num w:numId="3" w16cid:durableId="738014827">
    <w:abstractNumId w:val="12"/>
  </w:num>
  <w:num w:numId="4" w16cid:durableId="2028947621">
    <w:abstractNumId w:val="7"/>
  </w:num>
  <w:num w:numId="5" w16cid:durableId="196353489">
    <w:abstractNumId w:val="0"/>
  </w:num>
  <w:num w:numId="6" w16cid:durableId="1064451943">
    <w:abstractNumId w:val="3"/>
  </w:num>
  <w:num w:numId="7" w16cid:durableId="33241287">
    <w:abstractNumId w:val="16"/>
  </w:num>
  <w:num w:numId="8" w16cid:durableId="1315914215">
    <w:abstractNumId w:val="17"/>
  </w:num>
  <w:num w:numId="9" w16cid:durableId="201672066">
    <w:abstractNumId w:val="11"/>
  </w:num>
  <w:num w:numId="10" w16cid:durableId="1532841885">
    <w:abstractNumId w:val="4"/>
  </w:num>
  <w:num w:numId="11" w16cid:durableId="387611069">
    <w:abstractNumId w:val="5"/>
  </w:num>
  <w:num w:numId="12" w16cid:durableId="10449198">
    <w:abstractNumId w:val="10"/>
  </w:num>
  <w:num w:numId="13" w16cid:durableId="580217345">
    <w:abstractNumId w:val="14"/>
  </w:num>
  <w:num w:numId="14" w16cid:durableId="86271016">
    <w:abstractNumId w:val="8"/>
  </w:num>
  <w:num w:numId="15" w16cid:durableId="2128427802">
    <w:abstractNumId w:val="6"/>
  </w:num>
  <w:num w:numId="16" w16cid:durableId="1054499872">
    <w:abstractNumId w:val="18"/>
  </w:num>
  <w:num w:numId="17" w16cid:durableId="749230839">
    <w:abstractNumId w:val="1"/>
  </w:num>
  <w:num w:numId="18" w16cid:durableId="1409227396">
    <w:abstractNumId w:val="15"/>
  </w:num>
  <w:num w:numId="19" w16cid:durableId="98547619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miRPHmhnVNwTTBzSSZ3zTyr0NLhhEFqCvwOzgZnDjoQjhRSPs5zcRi2K5I9EfnUoLz1JjdSP+NYvWX3E2tsZA==" w:salt="mWkWyWD1joC7H/AIYPw5h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5C45B4"/>
    <w:rsid w:val="00003CBA"/>
    <w:rsid w:val="00005DCE"/>
    <w:rsid w:val="00011886"/>
    <w:rsid w:val="000124D0"/>
    <w:rsid w:val="000266D7"/>
    <w:rsid w:val="000305B1"/>
    <w:rsid w:val="00030FED"/>
    <w:rsid w:val="00036077"/>
    <w:rsid w:val="00040514"/>
    <w:rsid w:val="00044CEB"/>
    <w:rsid w:val="000450E7"/>
    <w:rsid w:val="0004525D"/>
    <w:rsid w:val="00056D39"/>
    <w:rsid w:val="00061C0F"/>
    <w:rsid w:val="00062CF9"/>
    <w:rsid w:val="0006329D"/>
    <w:rsid w:val="00065087"/>
    <w:rsid w:val="0006761B"/>
    <w:rsid w:val="00067A18"/>
    <w:rsid w:val="00067AED"/>
    <w:rsid w:val="00070E50"/>
    <w:rsid w:val="00073DF9"/>
    <w:rsid w:val="00074102"/>
    <w:rsid w:val="00085D19"/>
    <w:rsid w:val="000875EA"/>
    <w:rsid w:val="00090AD7"/>
    <w:rsid w:val="000910B4"/>
    <w:rsid w:val="00091B00"/>
    <w:rsid w:val="000945C0"/>
    <w:rsid w:val="00096A2E"/>
    <w:rsid w:val="000A6560"/>
    <w:rsid w:val="000A77F0"/>
    <w:rsid w:val="000B54FB"/>
    <w:rsid w:val="000B66EA"/>
    <w:rsid w:val="000B67D4"/>
    <w:rsid w:val="000B6EC5"/>
    <w:rsid w:val="000C2AA1"/>
    <w:rsid w:val="000C42F3"/>
    <w:rsid w:val="000C5F65"/>
    <w:rsid w:val="000C6021"/>
    <w:rsid w:val="000D178E"/>
    <w:rsid w:val="000D4FE9"/>
    <w:rsid w:val="000D60D0"/>
    <w:rsid w:val="000D7949"/>
    <w:rsid w:val="000D799A"/>
    <w:rsid w:val="000E2898"/>
    <w:rsid w:val="000E2A70"/>
    <w:rsid w:val="000E52F5"/>
    <w:rsid w:val="000E5A88"/>
    <w:rsid w:val="000F005A"/>
    <w:rsid w:val="000F118A"/>
    <w:rsid w:val="000F14A5"/>
    <w:rsid w:val="000F173D"/>
    <w:rsid w:val="000F1CC8"/>
    <w:rsid w:val="000F69F0"/>
    <w:rsid w:val="00116D9D"/>
    <w:rsid w:val="0012584B"/>
    <w:rsid w:val="00130EE7"/>
    <w:rsid w:val="001423EE"/>
    <w:rsid w:val="00146378"/>
    <w:rsid w:val="001500AF"/>
    <w:rsid w:val="00156D3A"/>
    <w:rsid w:val="001605A9"/>
    <w:rsid w:val="001611A6"/>
    <w:rsid w:val="0016306A"/>
    <w:rsid w:val="00163E6C"/>
    <w:rsid w:val="001655ED"/>
    <w:rsid w:val="00166F1F"/>
    <w:rsid w:val="00176766"/>
    <w:rsid w:val="00181BA7"/>
    <w:rsid w:val="00185318"/>
    <w:rsid w:val="00192081"/>
    <w:rsid w:val="001935E4"/>
    <w:rsid w:val="001A77CA"/>
    <w:rsid w:val="001B070F"/>
    <w:rsid w:val="001B1048"/>
    <w:rsid w:val="001C013B"/>
    <w:rsid w:val="001C2F96"/>
    <w:rsid w:val="001C3D90"/>
    <w:rsid w:val="001C5D08"/>
    <w:rsid w:val="001D54EF"/>
    <w:rsid w:val="001E3A8E"/>
    <w:rsid w:val="001E604E"/>
    <w:rsid w:val="001F0827"/>
    <w:rsid w:val="001F4CD4"/>
    <w:rsid w:val="002111F9"/>
    <w:rsid w:val="0021232D"/>
    <w:rsid w:val="00212FE3"/>
    <w:rsid w:val="002138B7"/>
    <w:rsid w:val="00215E00"/>
    <w:rsid w:val="00216B88"/>
    <w:rsid w:val="002227A5"/>
    <w:rsid w:val="00223301"/>
    <w:rsid w:val="00230EF6"/>
    <w:rsid w:val="00231580"/>
    <w:rsid w:val="00233CE6"/>
    <w:rsid w:val="00236125"/>
    <w:rsid w:val="002464BD"/>
    <w:rsid w:val="00256CE2"/>
    <w:rsid w:val="00263135"/>
    <w:rsid w:val="00264446"/>
    <w:rsid w:val="00264B39"/>
    <w:rsid w:val="00267228"/>
    <w:rsid w:val="002679DB"/>
    <w:rsid w:val="00267C35"/>
    <w:rsid w:val="00274D29"/>
    <w:rsid w:val="002800FE"/>
    <w:rsid w:val="002842DC"/>
    <w:rsid w:val="0028473A"/>
    <w:rsid w:val="00286566"/>
    <w:rsid w:val="00290AB7"/>
    <w:rsid w:val="00291823"/>
    <w:rsid w:val="00291F06"/>
    <w:rsid w:val="00292345"/>
    <w:rsid w:val="002929C3"/>
    <w:rsid w:val="00294A57"/>
    <w:rsid w:val="002A1DCC"/>
    <w:rsid w:val="002B3830"/>
    <w:rsid w:val="002B45A0"/>
    <w:rsid w:val="002B634A"/>
    <w:rsid w:val="002B7317"/>
    <w:rsid w:val="002C12A3"/>
    <w:rsid w:val="002C2676"/>
    <w:rsid w:val="002C2F68"/>
    <w:rsid w:val="002C3034"/>
    <w:rsid w:val="002C5112"/>
    <w:rsid w:val="002C52A0"/>
    <w:rsid w:val="002C6DCB"/>
    <w:rsid w:val="002D26FE"/>
    <w:rsid w:val="002D3A21"/>
    <w:rsid w:val="002D46F8"/>
    <w:rsid w:val="002D7752"/>
    <w:rsid w:val="002E2DBC"/>
    <w:rsid w:val="002E46D7"/>
    <w:rsid w:val="002E7E91"/>
    <w:rsid w:val="002F0E41"/>
    <w:rsid w:val="002F2C8B"/>
    <w:rsid w:val="002F44E8"/>
    <w:rsid w:val="0030266C"/>
    <w:rsid w:val="00303BD3"/>
    <w:rsid w:val="003046C9"/>
    <w:rsid w:val="00305976"/>
    <w:rsid w:val="0030665F"/>
    <w:rsid w:val="00307A1A"/>
    <w:rsid w:val="00311771"/>
    <w:rsid w:val="00315AD7"/>
    <w:rsid w:val="0032116D"/>
    <w:rsid w:val="00326716"/>
    <w:rsid w:val="00330B4B"/>
    <w:rsid w:val="003312C7"/>
    <w:rsid w:val="003327AB"/>
    <w:rsid w:val="00350062"/>
    <w:rsid w:val="00352121"/>
    <w:rsid w:val="00363A77"/>
    <w:rsid w:val="003653CB"/>
    <w:rsid w:val="00371E84"/>
    <w:rsid w:val="00372296"/>
    <w:rsid w:val="00373C18"/>
    <w:rsid w:val="003746CB"/>
    <w:rsid w:val="00374BEA"/>
    <w:rsid w:val="003750D5"/>
    <w:rsid w:val="0038133D"/>
    <w:rsid w:val="003845DC"/>
    <w:rsid w:val="00387969"/>
    <w:rsid w:val="00393EA2"/>
    <w:rsid w:val="00396CB1"/>
    <w:rsid w:val="003A2CC2"/>
    <w:rsid w:val="003C3211"/>
    <w:rsid w:val="003C42CA"/>
    <w:rsid w:val="003C626A"/>
    <w:rsid w:val="003C714C"/>
    <w:rsid w:val="003C7A13"/>
    <w:rsid w:val="003D1799"/>
    <w:rsid w:val="003D293F"/>
    <w:rsid w:val="003E3585"/>
    <w:rsid w:val="003E367F"/>
    <w:rsid w:val="003E5E74"/>
    <w:rsid w:val="003E7D8B"/>
    <w:rsid w:val="003F276B"/>
    <w:rsid w:val="003F3EBD"/>
    <w:rsid w:val="003F7039"/>
    <w:rsid w:val="00401055"/>
    <w:rsid w:val="004013F1"/>
    <w:rsid w:val="00401E76"/>
    <w:rsid w:val="004036C4"/>
    <w:rsid w:val="004079B0"/>
    <w:rsid w:val="00415A70"/>
    <w:rsid w:val="00417C84"/>
    <w:rsid w:val="00430D51"/>
    <w:rsid w:val="00440C41"/>
    <w:rsid w:val="00441570"/>
    <w:rsid w:val="00444512"/>
    <w:rsid w:val="00447A5A"/>
    <w:rsid w:val="00447AEF"/>
    <w:rsid w:val="00450201"/>
    <w:rsid w:val="00454BE3"/>
    <w:rsid w:val="00464BFB"/>
    <w:rsid w:val="00464F59"/>
    <w:rsid w:val="00473DF2"/>
    <w:rsid w:val="004742E2"/>
    <w:rsid w:val="00476403"/>
    <w:rsid w:val="0047714B"/>
    <w:rsid w:val="00480397"/>
    <w:rsid w:val="0048264A"/>
    <w:rsid w:val="00492BC1"/>
    <w:rsid w:val="00494747"/>
    <w:rsid w:val="00495FB4"/>
    <w:rsid w:val="004B286A"/>
    <w:rsid w:val="004B4C09"/>
    <w:rsid w:val="004C6AFC"/>
    <w:rsid w:val="004C752F"/>
    <w:rsid w:val="004D1D66"/>
    <w:rsid w:val="004D1FFA"/>
    <w:rsid w:val="004D3A87"/>
    <w:rsid w:val="004D5D23"/>
    <w:rsid w:val="004E352D"/>
    <w:rsid w:val="004E6254"/>
    <w:rsid w:val="004F0C94"/>
    <w:rsid w:val="004F59D5"/>
    <w:rsid w:val="004F7FD4"/>
    <w:rsid w:val="00511536"/>
    <w:rsid w:val="00511A48"/>
    <w:rsid w:val="00512DDA"/>
    <w:rsid w:val="00517A14"/>
    <w:rsid w:val="00517B21"/>
    <w:rsid w:val="005201BF"/>
    <w:rsid w:val="005251EA"/>
    <w:rsid w:val="00525B62"/>
    <w:rsid w:val="00533ADC"/>
    <w:rsid w:val="00536B24"/>
    <w:rsid w:val="005378C3"/>
    <w:rsid w:val="00541A45"/>
    <w:rsid w:val="00546A7A"/>
    <w:rsid w:val="005506DD"/>
    <w:rsid w:val="00552016"/>
    <w:rsid w:val="005649B2"/>
    <w:rsid w:val="0056505B"/>
    <w:rsid w:val="00575730"/>
    <w:rsid w:val="00576D80"/>
    <w:rsid w:val="00582FE0"/>
    <w:rsid w:val="005852D8"/>
    <w:rsid w:val="00593A18"/>
    <w:rsid w:val="00596900"/>
    <w:rsid w:val="005A2EB6"/>
    <w:rsid w:val="005A5536"/>
    <w:rsid w:val="005B2667"/>
    <w:rsid w:val="005B6090"/>
    <w:rsid w:val="005B71F3"/>
    <w:rsid w:val="005B793E"/>
    <w:rsid w:val="005C748E"/>
    <w:rsid w:val="005D0E35"/>
    <w:rsid w:val="005F0C0D"/>
    <w:rsid w:val="005F21B1"/>
    <w:rsid w:val="005F271A"/>
    <w:rsid w:val="005F37FB"/>
    <w:rsid w:val="005F3B95"/>
    <w:rsid w:val="005F4AA3"/>
    <w:rsid w:val="005F4C53"/>
    <w:rsid w:val="005F58C6"/>
    <w:rsid w:val="005F6092"/>
    <w:rsid w:val="005F695E"/>
    <w:rsid w:val="00603CCA"/>
    <w:rsid w:val="00603CF7"/>
    <w:rsid w:val="00604CC0"/>
    <w:rsid w:val="00606C8E"/>
    <w:rsid w:val="006118B6"/>
    <w:rsid w:val="00612C8D"/>
    <w:rsid w:val="0061350C"/>
    <w:rsid w:val="00613936"/>
    <w:rsid w:val="00621998"/>
    <w:rsid w:val="0062288C"/>
    <w:rsid w:val="00625EAF"/>
    <w:rsid w:val="0063303B"/>
    <w:rsid w:val="0064093B"/>
    <w:rsid w:val="00641B44"/>
    <w:rsid w:val="00641E4B"/>
    <w:rsid w:val="00644ADC"/>
    <w:rsid w:val="00647F2F"/>
    <w:rsid w:val="00651815"/>
    <w:rsid w:val="00657294"/>
    <w:rsid w:val="00666820"/>
    <w:rsid w:val="006704C7"/>
    <w:rsid w:val="00671EB9"/>
    <w:rsid w:val="00677A8E"/>
    <w:rsid w:val="00681462"/>
    <w:rsid w:val="00682A16"/>
    <w:rsid w:val="00685C78"/>
    <w:rsid w:val="006900F0"/>
    <w:rsid w:val="00693117"/>
    <w:rsid w:val="00693331"/>
    <w:rsid w:val="006A05D4"/>
    <w:rsid w:val="006A42A6"/>
    <w:rsid w:val="006A4A8D"/>
    <w:rsid w:val="006B1076"/>
    <w:rsid w:val="006B2BBF"/>
    <w:rsid w:val="006B3417"/>
    <w:rsid w:val="006B3E20"/>
    <w:rsid w:val="006B46FE"/>
    <w:rsid w:val="006B5549"/>
    <w:rsid w:val="006B5B03"/>
    <w:rsid w:val="006C209F"/>
    <w:rsid w:val="006C3167"/>
    <w:rsid w:val="006C6A33"/>
    <w:rsid w:val="006E0DFB"/>
    <w:rsid w:val="006E0EF2"/>
    <w:rsid w:val="006E1919"/>
    <w:rsid w:val="006E3C9C"/>
    <w:rsid w:val="006E5641"/>
    <w:rsid w:val="006E694E"/>
    <w:rsid w:val="006F0BCB"/>
    <w:rsid w:val="006F3CCF"/>
    <w:rsid w:val="006F6CED"/>
    <w:rsid w:val="00703BE9"/>
    <w:rsid w:val="00704911"/>
    <w:rsid w:val="00705A53"/>
    <w:rsid w:val="00714EC2"/>
    <w:rsid w:val="00715618"/>
    <w:rsid w:val="007172F8"/>
    <w:rsid w:val="007201F4"/>
    <w:rsid w:val="007234A7"/>
    <w:rsid w:val="00725B42"/>
    <w:rsid w:val="00726FCE"/>
    <w:rsid w:val="007271CE"/>
    <w:rsid w:val="00727B03"/>
    <w:rsid w:val="007303AD"/>
    <w:rsid w:val="00731394"/>
    <w:rsid w:val="0073281B"/>
    <w:rsid w:val="00734996"/>
    <w:rsid w:val="00735105"/>
    <w:rsid w:val="00756666"/>
    <w:rsid w:val="0076669A"/>
    <w:rsid w:val="007668F7"/>
    <w:rsid w:val="007703BF"/>
    <w:rsid w:val="00772A8A"/>
    <w:rsid w:val="00774E70"/>
    <w:rsid w:val="00775C06"/>
    <w:rsid w:val="007760C5"/>
    <w:rsid w:val="00780427"/>
    <w:rsid w:val="00782A4F"/>
    <w:rsid w:val="00784DD3"/>
    <w:rsid w:val="00790CC2"/>
    <w:rsid w:val="00791325"/>
    <w:rsid w:val="0079533C"/>
    <w:rsid w:val="00796FA5"/>
    <w:rsid w:val="00797136"/>
    <w:rsid w:val="007A2937"/>
    <w:rsid w:val="007A2E77"/>
    <w:rsid w:val="007A36A0"/>
    <w:rsid w:val="007A5207"/>
    <w:rsid w:val="007A6E03"/>
    <w:rsid w:val="007B64D9"/>
    <w:rsid w:val="007C0D53"/>
    <w:rsid w:val="007C34B3"/>
    <w:rsid w:val="007D4D7E"/>
    <w:rsid w:val="007D59DD"/>
    <w:rsid w:val="007D7369"/>
    <w:rsid w:val="007E03C3"/>
    <w:rsid w:val="007E23BF"/>
    <w:rsid w:val="007E4A81"/>
    <w:rsid w:val="007E6F8F"/>
    <w:rsid w:val="007F01A7"/>
    <w:rsid w:val="007F67C2"/>
    <w:rsid w:val="00802EB6"/>
    <w:rsid w:val="008061FB"/>
    <w:rsid w:val="00806D51"/>
    <w:rsid w:val="00807431"/>
    <w:rsid w:val="008075D6"/>
    <w:rsid w:val="008079C4"/>
    <w:rsid w:val="008107D0"/>
    <w:rsid w:val="008153B4"/>
    <w:rsid w:val="00816C4C"/>
    <w:rsid w:val="00817E5A"/>
    <w:rsid w:val="008238B8"/>
    <w:rsid w:val="00826786"/>
    <w:rsid w:val="008326A3"/>
    <w:rsid w:val="00832D72"/>
    <w:rsid w:val="00837B49"/>
    <w:rsid w:val="00840763"/>
    <w:rsid w:val="00840FD3"/>
    <w:rsid w:val="00842975"/>
    <w:rsid w:val="00846713"/>
    <w:rsid w:val="0085227B"/>
    <w:rsid w:val="00855C88"/>
    <w:rsid w:val="0085644F"/>
    <w:rsid w:val="0086074E"/>
    <w:rsid w:val="00861DCE"/>
    <w:rsid w:val="00862756"/>
    <w:rsid w:val="00871E66"/>
    <w:rsid w:val="0088149C"/>
    <w:rsid w:val="00886D01"/>
    <w:rsid w:val="008873BD"/>
    <w:rsid w:val="008A0E30"/>
    <w:rsid w:val="008A14BC"/>
    <w:rsid w:val="008A493C"/>
    <w:rsid w:val="008B1AD8"/>
    <w:rsid w:val="008B210A"/>
    <w:rsid w:val="008C0E17"/>
    <w:rsid w:val="008C30DC"/>
    <w:rsid w:val="008C35BD"/>
    <w:rsid w:val="008C37A2"/>
    <w:rsid w:val="008C5CE0"/>
    <w:rsid w:val="008C737D"/>
    <w:rsid w:val="008D5245"/>
    <w:rsid w:val="008D6306"/>
    <w:rsid w:val="008E683B"/>
    <w:rsid w:val="008F6488"/>
    <w:rsid w:val="008F6A2C"/>
    <w:rsid w:val="00914CBC"/>
    <w:rsid w:val="0091634C"/>
    <w:rsid w:val="009165CE"/>
    <w:rsid w:val="00916D44"/>
    <w:rsid w:val="00917284"/>
    <w:rsid w:val="009246AD"/>
    <w:rsid w:val="00925F5A"/>
    <w:rsid w:val="00932567"/>
    <w:rsid w:val="009342FF"/>
    <w:rsid w:val="00937646"/>
    <w:rsid w:val="00940743"/>
    <w:rsid w:val="00941214"/>
    <w:rsid w:val="00942235"/>
    <w:rsid w:val="00942748"/>
    <w:rsid w:val="00942F05"/>
    <w:rsid w:val="00945207"/>
    <w:rsid w:val="00946348"/>
    <w:rsid w:val="00951F1A"/>
    <w:rsid w:val="00956050"/>
    <w:rsid w:val="009777C8"/>
    <w:rsid w:val="0098275B"/>
    <w:rsid w:val="00982CAF"/>
    <w:rsid w:val="0098670D"/>
    <w:rsid w:val="00993DF4"/>
    <w:rsid w:val="00995E3C"/>
    <w:rsid w:val="00997037"/>
    <w:rsid w:val="009A058C"/>
    <w:rsid w:val="009A25B1"/>
    <w:rsid w:val="009A58D2"/>
    <w:rsid w:val="009A78BB"/>
    <w:rsid w:val="009B4D6B"/>
    <w:rsid w:val="009C3393"/>
    <w:rsid w:val="009C4E8C"/>
    <w:rsid w:val="009C723E"/>
    <w:rsid w:val="009D1DB5"/>
    <w:rsid w:val="009D2F61"/>
    <w:rsid w:val="009D3DF8"/>
    <w:rsid w:val="009D5375"/>
    <w:rsid w:val="009D5474"/>
    <w:rsid w:val="009D68F5"/>
    <w:rsid w:val="009E0F8E"/>
    <w:rsid w:val="009E13B6"/>
    <w:rsid w:val="009E5DD3"/>
    <w:rsid w:val="009F0864"/>
    <w:rsid w:val="009F11FF"/>
    <w:rsid w:val="009F2D6A"/>
    <w:rsid w:val="00A04818"/>
    <w:rsid w:val="00A05D84"/>
    <w:rsid w:val="00A10F38"/>
    <w:rsid w:val="00A20466"/>
    <w:rsid w:val="00A21EE6"/>
    <w:rsid w:val="00A30C7C"/>
    <w:rsid w:val="00A319CE"/>
    <w:rsid w:val="00A33235"/>
    <w:rsid w:val="00A3787F"/>
    <w:rsid w:val="00A41231"/>
    <w:rsid w:val="00A4668A"/>
    <w:rsid w:val="00A466AA"/>
    <w:rsid w:val="00A46B4A"/>
    <w:rsid w:val="00A54D1D"/>
    <w:rsid w:val="00A60EC3"/>
    <w:rsid w:val="00A624DD"/>
    <w:rsid w:val="00A6750A"/>
    <w:rsid w:val="00A711CD"/>
    <w:rsid w:val="00A72B8B"/>
    <w:rsid w:val="00A83ECA"/>
    <w:rsid w:val="00A84446"/>
    <w:rsid w:val="00A84DA7"/>
    <w:rsid w:val="00A854B9"/>
    <w:rsid w:val="00A92AA0"/>
    <w:rsid w:val="00A92FE2"/>
    <w:rsid w:val="00A963FC"/>
    <w:rsid w:val="00AA0D79"/>
    <w:rsid w:val="00AA173C"/>
    <w:rsid w:val="00AB30A3"/>
    <w:rsid w:val="00AC408B"/>
    <w:rsid w:val="00AC6EE6"/>
    <w:rsid w:val="00AD3AA1"/>
    <w:rsid w:val="00AE4CD9"/>
    <w:rsid w:val="00AE736C"/>
    <w:rsid w:val="00AF216F"/>
    <w:rsid w:val="00AF6D10"/>
    <w:rsid w:val="00B03847"/>
    <w:rsid w:val="00B05D46"/>
    <w:rsid w:val="00B07676"/>
    <w:rsid w:val="00B120F7"/>
    <w:rsid w:val="00B17CF9"/>
    <w:rsid w:val="00B21791"/>
    <w:rsid w:val="00B2377D"/>
    <w:rsid w:val="00B2429A"/>
    <w:rsid w:val="00B25D4A"/>
    <w:rsid w:val="00B30905"/>
    <w:rsid w:val="00B310A1"/>
    <w:rsid w:val="00B34ED5"/>
    <w:rsid w:val="00B3615D"/>
    <w:rsid w:val="00B378D7"/>
    <w:rsid w:val="00B37EA2"/>
    <w:rsid w:val="00B42611"/>
    <w:rsid w:val="00B45DA1"/>
    <w:rsid w:val="00B501F8"/>
    <w:rsid w:val="00B504EA"/>
    <w:rsid w:val="00B62007"/>
    <w:rsid w:val="00B66673"/>
    <w:rsid w:val="00B67DF2"/>
    <w:rsid w:val="00B703DB"/>
    <w:rsid w:val="00B74BAD"/>
    <w:rsid w:val="00B76F9A"/>
    <w:rsid w:val="00B929FA"/>
    <w:rsid w:val="00B9407B"/>
    <w:rsid w:val="00BA55EF"/>
    <w:rsid w:val="00BB1303"/>
    <w:rsid w:val="00BB55EC"/>
    <w:rsid w:val="00BB5A5B"/>
    <w:rsid w:val="00BC4A50"/>
    <w:rsid w:val="00BC4E03"/>
    <w:rsid w:val="00BC7D9E"/>
    <w:rsid w:val="00BD0C33"/>
    <w:rsid w:val="00BD322C"/>
    <w:rsid w:val="00BD3A3F"/>
    <w:rsid w:val="00BE1D39"/>
    <w:rsid w:val="00BE3738"/>
    <w:rsid w:val="00BE4A09"/>
    <w:rsid w:val="00BF02B1"/>
    <w:rsid w:val="00BF3E9B"/>
    <w:rsid w:val="00BF6817"/>
    <w:rsid w:val="00C040EE"/>
    <w:rsid w:val="00C05B04"/>
    <w:rsid w:val="00C060FD"/>
    <w:rsid w:val="00C0685C"/>
    <w:rsid w:val="00C149E8"/>
    <w:rsid w:val="00C166CA"/>
    <w:rsid w:val="00C16A4B"/>
    <w:rsid w:val="00C17DEE"/>
    <w:rsid w:val="00C20A27"/>
    <w:rsid w:val="00C24E77"/>
    <w:rsid w:val="00C35F92"/>
    <w:rsid w:val="00C36DBF"/>
    <w:rsid w:val="00C43D1A"/>
    <w:rsid w:val="00C44E21"/>
    <w:rsid w:val="00C4708A"/>
    <w:rsid w:val="00C5039E"/>
    <w:rsid w:val="00C52569"/>
    <w:rsid w:val="00C612AB"/>
    <w:rsid w:val="00C61D83"/>
    <w:rsid w:val="00C6228D"/>
    <w:rsid w:val="00C7356B"/>
    <w:rsid w:val="00C739CA"/>
    <w:rsid w:val="00C7485E"/>
    <w:rsid w:val="00C74C02"/>
    <w:rsid w:val="00C76A27"/>
    <w:rsid w:val="00C809AD"/>
    <w:rsid w:val="00C82BBC"/>
    <w:rsid w:val="00C84773"/>
    <w:rsid w:val="00C849D9"/>
    <w:rsid w:val="00C909BD"/>
    <w:rsid w:val="00C911D3"/>
    <w:rsid w:val="00C93C28"/>
    <w:rsid w:val="00C95FC4"/>
    <w:rsid w:val="00CA0D85"/>
    <w:rsid w:val="00CB458B"/>
    <w:rsid w:val="00CC04CC"/>
    <w:rsid w:val="00CC4D7A"/>
    <w:rsid w:val="00CD0B86"/>
    <w:rsid w:val="00CD20D0"/>
    <w:rsid w:val="00CD347F"/>
    <w:rsid w:val="00CD43F8"/>
    <w:rsid w:val="00CD6A24"/>
    <w:rsid w:val="00CD7FBF"/>
    <w:rsid w:val="00CE7DD9"/>
    <w:rsid w:val="00CF2C68"/>
    <w:rsid w:val="00CF2D6E"/>
    <w:rsid w:val="00CF3A22"/>
    <w:rsid w:val="00CF536E"/>
    <w:rsid w:val="00CF56FD"/>
    <w:rsid w:val="00CF6FFE"/>
    <w:rsid w:val="00D029E7"/>
    <w:rsid w:val="00D04B7D"/>
    <w:rsid w:val="00D07471"/>
    <w:rsid w:val="00D07C47"/>
    <w:rsid w:val="00D162EE"/>
    <w:rsid w:val="00D223DB"/>
    <w:rsid w:val="00D22CDE"/>
    <w:rsid w:val="00D25646"/>
    <w:rsid w:val="00D27BC8"/>
    <w:rsid w:val="00D32FA8"/>
    <w:rsid w:val="00D35273"/>
    <w:rsid w:val="00D35684"/>
    <w:rsid w:val="00D43721"/>
    <w:rsid w:val="00D45A60"/>
    <w:rsid w:val="00D5505F"/>
    <w:rsid w:val="00D56ECA"/>
    <w:rsid w:val="00D609E7"/>
    <w:rsid w:val="00D61265"/>
    <w:rsid w:val="00D61B9F"/>
    <w:rsid w:val="00D61FF1"/>
    <w:rsid w:val="00D638CA"/>
    <w:rsid w:val="00D671FF"/>
    <w:rsid w:val="00D80227"/>
    <w:rsid w:val="00D945BD"/>
    <w:rsid w:val="00D9645C"/>
    <w:rsid w:val="00D9774B"/>
    <w:rsid w:val="00DA2F6B"/>
    <w:rsid w:val="00DA4829"/>
    <w:rsid w:val="00DA664B"/>
    <w:rsid w:val="00DB5C11"/>
    <w:rsid w:val="00DC0100"/>
    <w:rsid w:val="00DC60F9"/>
    <w:rsid w:val="00DD132D"/>
    <w:rsid w:val="00DD16DD"/>
    <w:rsid w:val="00DD1A16"/>
    <w:rsid w:val="00DD26DD"/>
    <w:rsid w:val="00DD4082"/>
    <w:rsid w:val="00DE0AE2"/>
    <w:rsid w:val="00DE38D4"/>
    <w:rsid w:val="00DE39B8"/>
    <w:rsid w:val="00DE5C7D"/>
    <w:rsid w:val="00DE6399"/>
    <w:rsid w:val="00DE7099"/>
    <w:rsid w:val="00DE7DF5"/>
    <w:rsid w:val="00DF2E28"/>
    <w:rsid w:val="00DF2FC0"/>
    <w:rsid w:val="00DF3394"/>
    <w:rsid w:val="00E00550"/>
    <w:rsid w:val="00E00B09"/>
    <w:rsid w:val="00E01DAB"/>
    <w:rsid w:val="00E132EE"/>
    <w:rsid w:val="00E147FD"/>
    <w:rsid w:val="00E1674F"/>
    <w:rsid w:val="00E173C6"/>
    <w:rsid w:val="00E220F0"/>
    <w:rsid w:val="00E24A89"/>
    <w:rsid w:val="00E276C0"/>
    <w:rsid w:val="00E30C76"/>
    <w:rsid w:val="00E34548"/>
    <w:rsid w:val="00E349E6"/>
    <w:rsid w:val="00E47A81"/>
    <w:rsid w:val="00E60CD7"/>
    <w:rsid w:val="00E62128"/>
    <w:rsid w:val="00E6587D"/>
    <w:rsid w:val="00E65AAA"/>
    <w:rsid w:val="00E7273F"/>
    <w:rsid w:val="00E7515C"/>
    <w:rsid w:val="00E75CF2"/>
    <w:rsid w:val="00E77624"/>
    <w:rsid w:val="00E77D1D"/>
    <w:rsid w:val="00E77FA2"/>
    <w:rsid w:val="00E81FE4"/>
    <w:rsid w:val="00E83F1C"/>
    <w:rsid w:val="00E9016B"/>
    <w:rsid w:val="00E974B1"/>
    <w:rsid w:val="00EA4C9F"/>
    <w:rsid w:val="00EA6314"/>
    <w:rsid w:val="00EA7646"/>
    <w:rsid w:val="00EB2946"/>
    <w:rsid w:val="00EB438D"/>
    <w:rsid w:val="00EB4C3D"/>
    <w:rsid w:val="00EC2107"/>
    <w:rsid w:val="00EC566F"/>
    <w:rsid w:val="00EC78EE"/>
    <w:rsid w:val="00ED1DA4"/>
    <w:rsid w:val="00ED4D62"/>
    <w:rsid w:val="00ED624B"/>
    <w:rsid w:val="00EE6E3A"/>
    <w:rsid w:val="00EF2C97"/>
    <w:rsid w:val="00EF6033"/>
    <w:rsid w:val="00F03D78"/>
    <w:rsid w:val="00F03F15"/>
    <w:rsid w:val="00F05C59"/>
    <w:rsid w:val="00F05FE8"/>
    <w:rsid w:val="00F1206E"/>
    <w:rsid w:val="00F13B7C"/>
    <w:rsid w:val="00F13F72"/>
    <w:rsid w:val="00F15EBE"/>
    <w:rsid w:val="00F16584"/>
    <w:rsid w:val="00F20544"/>
    <w:rsid w:val="00F263F0"/>
    <w:rsid w:val="00F266CE"/>
    <w:rsid w:val="00F31DAB"/>
    <w:rsid w:val="00F32D0A"/>
    <w:rsid w:val="00F35E1E"/>
    <w:rsid w:val="00F40677"/>
    <w:rsid w:val="00F41FB7"/>
    <w:rsid w:val="00F443C4"/>
    <w:rsid w:val="00F45734"/>
    <w:rsid w:val="00F47DB8"/>
    <w:rsid w:val="00F548EF"/>
    <w:rsid w:val="00F57B30"/>
    <w:rsid w:val="00F60804"/>
    <w:rsid w:val="00F72B14"/>
    <w:rsid w:val="00F75823"/>
    <w:rsid w:val="00F80EE2"/>
    <w:rsid w:val="00F83130"/>
    <w:rsid w:val="00F83491"/>
    <w:rsid w:val="00F849DA"/>
    <w:rsid w:val="00F8784C"/>
    <w:rsid w:val="00F9489F"/>
    <w:rsid w:val="00F95463"/>
    <w:rsid w:val="00FA431C"/>
    <w:rsid w:val="00FA4491"/>
    <w:rsid w:val="00FA6861"/>
    <w:rsid w:val="00FB1D69"/>
    <w:rsid w:val="00FB5F2A"/>
    <w:rsid w:val="00FC07EE"/>
    <w:rsid w:val="00FC2691"/>
    <w:rsid w:val="00FC5FF7"/>
    <w:rsid w:val="00FD023C"/>
    <w:rsid w:val="00FD1EBC"/>
    <w:rsid w:val="00FD7753"/>
    <w:rsid w:val="00FE731A"/>
    <w:rsid w:val="00FE7F81"/>
    <w:rsid w:val="00FE7FFE"/>
    <w:rsid w:val="00FF2EA9"/>
    <w:rsid w:val="00FF344F"/>
    <w:rsid w:val="00FF4399"/>
    <w:rsid w:val="00FF4B5B"/>
    <w:rsid w:val="00FF50BD"/>
    <w:rsid w:val="00FF6F24"/>
    <w:rsid w:val="0229157C"/>
    <w:rsid w:val="0285FD23"/>
    <w:rsid w:val="03AC9CF8"/>
    <w:rsid w:val="043D3EAB"/>
    <w:rsid w:val="048C1996"/>
    <w:rsid w:val="05358977"/>
    <w:rsid w:val="072A27BB"/>
    <w:rsid w:val="097887EA"/>
    <w:rsid w:val="0B4FC45E"/>
    <w:rsid w:val="0F2E6467"/>
    <w:rsid w:val="1006C163"/>
    <w:rsid w:val="10306EAB"/>
    <w:rsid w:val="146FA2D3"/>
    <w:rsid w:val="15F8A2A9"/>
    <w:rsid w:val="16564B5C"/>
    <w:rsid w:val="1A5C45B4"/>
    <w:rsid w:val="1DA02E5C"/>
    <w:rsid w:val="1E6E5294"/>
    <w:rsid w:val="21276ACC"/>
    <w:rsid w:val="248D4FA9"/>
    <w:rsid w:val="24E491F0"/>
    <w:rsid w:val="28841D24"/>
    <w:rsid w:val="2C7C9BFB"/>
    <w:rsid w:val="30855332"/>
    <w:rsid w:val="335E5A74"/>
    <w:rsid w:val="3BC5666F"/>
    <w:rsid w:val="3F556D5C"/>
    <w:rsid w:val="3F63460F"/>
    <w:rsid w:val="3F95C0F5"/>
    <w:rsid w:val="4004D5F2"/>
    <w:rsid w:val="4097EEEE"/>
    <w:rsid w:val="43920E36"/>
    <w:rsid w:val="44370BBC"/>
    <w:rsid w:val="45223366"/>
    <w:rsid w:val="453C79B1"/>
    <w:rsid w:val="46038983"/>
    <w:rsid w:val="46F4318A"/>
    <w:rsid w:val="4D32F062"/>
    <w:rsid w:val="4E7FC5C0"/>
    <w:rsid w:val="51E25393"/>
    <w:rsid w:val="5422E2D7"/>
    <w:rsid w:val="542FA22C"/>
    <w:rsid w:val="54C2ED0C"/>
    <w:rsid w:val="54CA867E"/>
    <w:rsid w:val="56DF0E6F"/>
    <w:rsid w:val="58B23397"/>
    <w:rsid w:val="58F8BC48"/>
    <w:rsid w:val="5B3DDC1B"/>
    <w:rsid w:val="5C7FB79E"/>
    <w:rsid w:val="5D707755"/>
    <w:rsid w:val="5F37E018"/>
    <w:rsid w:val="65D83C8B"/>
    <w:rsid w:val="69B4DF8A"/>
    <w:rsid w:val="6AE3AC3E"/>
    <w:rsid w:val="6B586231"/>
    <w:rsid w:val="6D35D482"/>
    <w:rsid w:val="6E3A55CF"/>
    <w:rsid w:val="73344C8D"/>
    <w:rsid w:val="7A6D3987"/>
    <w:rsid w:val="7BB9F7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45B4"/>
  <w15:chartTrackingRefBased/>
  <w15:docId w15:val="{9D70AEAF-5B4E-4F06-BA35-046B0C2F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F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4C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C26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2FF"/>
  </w:style>
  <w:style w:type="paragraph" w:styleId="Footer">
    <w:name w:val="footer"/>
    <w:basedOn w:val="Normal"/>
    <w:link w:val="FooterChar"/>
    <w:uiPriority w:val="99"/>
    <w:unhideWhenUsed/>
    <w:rsid w:val="00934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FF"/>
  </w:style>
  <w:style w:type="paragraph" w:customStyle="1" w:styleId="FBCSubtitle">
    <w:name w:val="FBC Subtitle"/>
    <w:basedOn w:val="Normal"/>
    <w:link w:val="FBCSubtitleChar"/>
    <w:qFormat/>
    <w:rsid w:val="00067AED"/>
    <w:pPr>
      <w:spacing w:after="0" w:line="240" w:lineRule="auto"/>
    </w:pPr>
    <w:rPr>
      <w:rFonts w:ascii="Calibri" w:eastAsia="Times New Roman" w:hAnsi="Calibri" w:cs="Calibri"/>
      <w:b/>
      <w:sz w:val="24"/>
      <w:szCs w:val="24"/>
    </w:rPr>
  </w:style>
  <w:style w:type="character" w:customStyle="1" w:styleId="FBCSubtitleChar">
    <w:name w:val="FBC Subtitle Char"/>
    <w:basedOn w:val="DefaultParagraphFont"/>
    <w:link w:val="FBCSubtitle"/>
    <w:rsid w:val="00067AED"/>
    <w:rPr>
      <w:rFonts w:ascii="Calibri" w:eastAsia="Times New Roman" w:hAnsi="Calibri" w:cs="Calibri"/>
      <w:b/>
      <w:sz w:val="24"/>
      <w:szCs w:val="24"/>
    </w:rPr>
  </w:style>
  <w:style w:type="paragraph" w:customStyle="1" w:styleId="FBCTableText">
    <w:name w:val="FBC Table Text"/>
    <w:basedOn w:val="Normal"/>
    <w:link w:val="FBCTableTextChar"/>
    <w:qFormat/>
    <w:rsid w:val="00067AED"/>
    <w:pPr>
      <w:spacing w:before="120" w:after="120" w:line="240" w:lineRule="auto"/>
    </w:pPr>
    <w:rPr>
      <w:rFonts w:ascii="Calibri" w:eastAsia="Times New Roman" w:hAnsi="Calibri" w:cs="Calibri"/>
      <w:sz w:val="20"/>
      <w:szCs w:val="20"/>
    </w:rPr>
  </w:style>
  <w:style w:type="character" w:customStyle="1" w:styleId="FBCTableTextChar">
    <w:name w:val="FBC Table Text Char"/>
    <w:basedOn w:val="DefaultParagraphFont"/>
    <w:link w:val="FBCTableText"/>
    <w:rsid w:val="00067AED"/>
    <w:rPr>
      <w:rFonts w:ascii="Calibri" w:eastAsia="Times New Roman" w:hAnsi="Calibri" w:cs="Calibri"/>
      <w:sz w:val="20"/>
      <w:szCs w:val="20"/>
    </w:rPr>
  </w:style>
  <w:style w:type="character" w:customStyle="1" w:styleId="Heading1Char">
    <w:name w:val="Heading 1 Char"/>
    <w:basedOn w:val="DefaultParagraphFont"/>
    <w:link w:val="Heading1"/>
    <w:uiPriority w:val="9"/>
    <w:rsid w:val="00F05FE8"/>
    <w:rPr>
      <w:rFonts w:asciiTheme="majorHAnsi" w:eastAsiaTheme="majorEastAsia" w:hAnsiTheme="majorHAnsi" w:cstheme="majorBidi"/>
      <w:color w:val="2F5496" w:themeColor="accent1" w:themeShade="BF"/>
      <w:sz w:val="32"/>
      <w:szCs w:val="32"/>
    </w:rPr>
  </w:style>
  <w:style w:type="paragraph" w:customStyle="1" w:styleId="FBCTitle">
    <w:name w:val="FBC Title"/>
    <w:basedOn w:val="Normal"/>
    <w:link w:val="FBCTitleChar"/>
    <w:qFormat/>
    <w:rsid w:val="0073281B"/>
    <w:pPr>
      <w:spacing w:after="0" w:line="240" w:lineRule="auto"/>
    </w:pPr>
    <w:rPr>
      <w:rFonts w:ascii="Calibri" w:eastAsia="Times New Roman" w:hAnsi="Calibri" w:cs="Calibri"/>
      <w:b/>
      <w:bCs/>
      <w:color w:val="002767"/>
      <w:sz w:val="52"/>
      <w:szCs w:val="52"/>
    </w:rPr>
  </w:style>
  <w:style w:type="character" w:customStyle="1" w:styleId="FBCTitleChar">
    <w:name w:val="FBC Title Char"/>
    <w:basedOn w:val="DefaultParagraphFont"/>
    <w:link w:val="FBCTitle"/>
    <w:rsid w:val="0073281B"/>
    <w:rPr>
      <w:rFonts w:ascii="Calibri" w:eastAsia="Times New Roman" w:hAnsi="Calibri" w:cs="Calibri"/>
      <w:b/>
      <w:bCs/>
      <w:color w:val="002767"/>
      <w:sz w:val="52"/>
      <w:szCs w:val="52"/>
    </w:rPr>
  </w:style>
  <w:style w:type="paragraph" w:styleId="TOCHeading">
    <w:name w:val="TOC Heading"/>
    <w:basedOn w:val="Heading1"/>
    <w:next w:val="Normal"/>
    <w:uiPriority w:val="39"/>
    <w:unhideWhenUsed/>
    <w:qFormat/>
    <w:rsid w:val="00E01DAB"/>
    <w:pPr>
      <w:outlineLvl w:val="9"/>
    </w:pPr>
    <w:rPr>
      <w:lang w:val="en-US"/>
    </w:rPr>
  </w:style>
  <w:style w:type="character" w:customStyle="1" w:styleId="Heading2Char">
    <w:name w:val="Heading 2 Char"/>
    <w:basedOn w:val="DefaultParagraphFont"/>
    <w:link w:val="Heading2"/>
    <w:uiPriority w:val="9"/>
    <w:rsid w:val="00EB4C3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F173D"/>
    <w:rPr>
      <w:sz w:val="16"/>
      <w:szCs w:val="16"/>
    </w:rPr>
  </w:style>
  <w:style w:type="paragraph" w:styleId="CommentText">
    <w:name w:val="annotation text"/>
    <w:basedOn w:val="Normal"/>
    <w:link w:val="CommentTextChar"/>
    <w:uiPriority w:val="99"/>
    <w:unhideWhenUsed/>
    <w:rsid w:val="000F173D"/>
    <w:pPr>
      <w:spacing w:line="240" w:lineRule="auto"/>
    </w:pPr>
    <w:rPr>
      <w:sz w:val="20"/>
      <w:szCs w:val="20"/>
    </w:rPr>
  </w:style>
  <w:style w:type="character" w:customStyle="1" w:styleId="CommentTextChar">
    <w:name w:val="Comment Text Char"/>
    <w:basedOn w:val="DefaultParagraphFont"/>
    <w:link w:val="CommentText"/>
    <w:uiPriority w:val="99"/>
    <w:rsid w:val="000F173D"/>
    <w:rPr>
      <w:sz w:val="20"/>
      <w:szCs w:val="20"/>
    </w:rPr>
  </w:style>
  <w:style w:type="paragraph" w:styleId="CommentSubject">
    <w:name w:val="annotation subject"/>
    <w:basedOn w:val="CommentText"/>
    <w:next w:val="CommentText"/>
    <w:link w:val="CommentSubjectChar"/>
    <w:uiPriority w:val="99"/>
    <w:semiHidden/>
    <w:unhideWhenUsed/>
    <w:rsid w:val="000F173D"/>
    <w:rPr>
      <w:b/>
      <w:bCs/>
    </w:rPr>
  </w:style>
  <w:style w:type="character" w:customStyle="1" w:styleId="CommentSubjectChar">
    <w:name w:val="Comment Subject Char"/>
    <w:basedOn w:val="CommentTextChar"/>
    <w:link w:val="CommentSubject"/>
    <w:uiPriority w:val="99"/>
    <w:semiHidden/>
    <w:rsid w:val="000F173D"/>
    <w:rPr>
      <w:b/>
      <w:bCs/>
      <w:sz w:val="20"/>
      <w:szCs w:val="20"/>
    </w:rPr>
  </w:style>
  <w:style w:type="paragraph" w:styleId="ListParagraph">
    <w:name w:val="List Paragraph"/>
    <w:basedOn w:val="Normal"/>
    <w:uiPriority w:val="34"/>
    <w:qFormat/>
    <w:rsid w:val="00942235"/>
    <w:pPr>
      <w:ind w:left="720"/>
      <w:contextualSpacing/>
    </w:pPr>
  </w:style>
  <w:style w:type="paragraph" w:styleId="BodyText">
    <w:name w:val="Body Text"/>
    <w:basedOn w:val="Normal"/>
    <w:link w:val="BodyTextChar"/>
    <w:rsid w:val="005C748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C748E"/>
    <w:rPr>
      <w:rFonts w:ascii="Times New Roman" w:eastAsia="Times New Roman" w:hAnsi="Times New Roman" w:cs="Times New Roman"/>
      <w:sz w:val="24"/>
      <w:szCs w:val="20"/>
    </w:rPr>
  </w:style>
  <w:style w:type="table" w:styleId="TableGrid">
    <w:name w:val="Table Grid"/>
    <w:basedOn w:val="TableNormal"/>
    <w:uiPriority w:val="39"/>
    <w:rsid w:val="0080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40677"/>
    <w:pPr>
      <w:spacing w:after="100"/>
      <w:ind w:left="220"/>
    </w:pPr>
  </w:style>
  <w:style w:type="character" w:styleId="Hyperlink">
    <w:name w:val="Hyperlink"/>
    <w:basedOn w:val="DefaultParagraphFont"/>
    <w:uiPriority w:val="99"/>
    <w:unhideWhenUsed/>
    <w:rsid w:val="00F40677"/>
    <w:rPr>
      <w:color w:val="0563C1" w:themeColor="hyperlink"/>
      <w:u w:val="single"/>
    </w:rPr>
  </w:style>
  <w:style w:type="paragraph" w:customStyle="1" w:styleId="Body">
    <w:name w:val="Body"/>
    <w:basedOn w:val="Normal"/>
    <w:link w:val="BodyChar1"/>
    <w:rsid w:val="00512DDA"/>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sz w:val="24"/>
      <w:szCs w:val="20"/>
      <w:lang w:eastAsia="en-GB"/>
    </w:rPr>
  </w:style>
  <w:style w:type="character" w:customStyle="1" w:styleId="BodyChar1">
    <w:name w:val="Body Char1"/>
    <w:link w:val="Body"/>
    <w:rsid w:val="00512DDA"/>
    <w:rPr>
      <w:rFonts w:ascii="Arial" w:eastAsia="Times New Roman" w:hAnsi="Arial" w:cs="Times New Roman"/>
      <w:sz w:val="24"/>
      <w:szCs w:val="20"/>
      <w:lang w:eastAsia="en-GB"/>
    </w:rPr>
  </w:style>
  <w:style w:type="paragraph" w:customStyle="1" w:styleId="Level2">
    <w:name w:val="Level 2"/>
    <w:basedOn w:val="Normal"/>
    <w:rsid w:val="00512DDA"/>
    <w:pPr>
      <w:widowControl w:val="0"/>
      <w:numPr>
        <w:ilvl w:val="1"/>
        <w:numId w:val="1"/>
      </w:numPr>
      <w:adjustRightInd w:val="0"/>
      <w:spacing w:after="0" w:line="240" w:lineRule="auto"/>
      <w:textAlignment w:val="baseline"/>
      <w:outlineLvl w:val="1"/>
    </w:pPr>
    <w:rPr>
      <w:rFonts w:ascii="Arial" w:eastAsia="Times New Roman" w:hAnsi="Arial" w:cs="Times New Roman"/>
      <w:sz w:val="24"/>
      <w:szCs w:val="20"/>
      <w:lang w:eastAsia="en-GB"/>
    </w:rPr>
  </w:style>
  <w:style w:type="paragraph" w:customStyle="1" w:styleId="Level3">
    <w:name w:val="Level 3"/>
    <w:basedOn w:val="Normal"/>
    <w:rsid w:val="00512DDA"/>
    <w:pPr>
      <w:widowControl w:val="0"/>
      <w:numPr>
        <w:ilvl w:val="2"/>
        <w:numId w:val="1"/>
      </w:numPr>
      <w:adjustRightInd w:val="0"/>
      <w:spacing w:after="240" w:line="312" w:lineRule="auto"/>
      <w:jc w:val="both"/>
      <w:textAlignment w:val="baseline"/>
      <w:outlineLvl w:val="2"/>
    </w:pPr>
    <w:rPr>
      <w:rFonts w:ascii="Arial" w:eastAsia="Times New Roman" w:hAnsi="Arial" w:cs="Times New Roman"/>
      <w:sz w:val="24"/>
      <w:szCs w:val="20"/>
      <w:lang w:eastAsia="en-GB"/>
    </w:rPr>
  </w:style>
  <w:style w:type="paragraph" w:customStyle="1" w:styleId="Level4">
    <w:name w:val="Level 4"/>
    <w:basedOn w:val="Normal"/>
    <w:rsid w:val="00512DDA"/>
    <w:pPr>
      <w:widowControl w:val="0"/>
      <w:numPr>
        <w:ilvl w:val="3"/>
        <w:numId w:val="1"/>
      </w:numPr>
      <w:adjustRightInd w:val="0"/>
      <w:spacing w:after="240" w:line="312" w:lineRule="auto"/>
      <w:jc w:val="both"/>
      <w:textAlignment w:val="baseline"/>
      <w:outlineLvl w:val="3"/>
    </w:pPr>
    <w:rPr>
      <w:rFonts w:ascii="Arial" w:eastAsia="Times New Roman" w:hAnsi="Arial" w:cs="Times New Roman"/>
      <w:sz w:val="24"/>
      <w:szCs w:val="20"/>
      <w:lang w:eastAsia="en-GB"/>
    </w:rPr>
  </w:style>
  <w:style w:type="paragraph" w:customStyle="1" w:styleId="Level5">
    <w:name w:val="Level 5"/>
    <w:basedOn w:val="Normal"/>
    <w:rsid w:val="00512DDA"/>
    <w:pPr>
      <w:widowControl w:val="0"/>
      <w:numPr>
        <w:ilvl w:val="4"/>
        <w:numId w:val="1"/>
      </w:numPr>
      <w:adjustRightInd w:val="0"/>
      <w:spacing w:after="240" w:line="312" w:lineRule="auto"/>
      <w:jc w:val="both"/>
      <w:textAlignment w:val="baseline"/>
      <w:outlineLvl w:val="4"/>
    </w:pPr>
    <w:rPr>
      <w:rFonts w:ascii="Arial" w:eastAsia="Times New Roman" w:hAnsi="Arial" w:cs="Times New Roman"/>
      <w:sz w:val="24"/>
      <w:szCs w:val="20"/>
      <w:lang w:eastAsia="en-GB"/>
    </w:rPr>
  </w:style>
  <w:style w:type="paragraph" w:styleId="TOC3">
    <w:name w:val="toc 3"/>
    <w:basedOn w:val="Normal"/>
    <w:next w:val="Normal"/>
    <w:autoRedefine/>
    <w:uiPriority w:val="39"/>
    <w:unhideWhenUsed/>
    <w:rsid w:val="000F69F0"/>
    <w:pPr>
      <w:spacing w:after="100"/>
      <w:ind w:left="440"/>
    </w:pPr>
  </w:style>
  <w:style w:type="character" w:styleId="FollowedHyperlink">
    <w:name w:val="FollowedHyperlink"/>
    <w:basedOn w:val="DefaultParagraphFont"/>
    <w:uiPriority w:val="99"/>
    <w:semiHidden/>
    <w:unhideWhenUsed/>
    <w:rsid w:val="006A4A8D"/>
    <w:rPr>
      <w:color w:val="954F72" w:themeColor="followedHyperlink"/>
      <w:u w:val="single"/>
    </w:rPr>
  </w:style>
  <w:style w:type="paragraph" w:styleId="NormalWeb">
    <w:name w:val="Normal (Web)"/>
    <w:basedOn w:val="Normal"/>
    <w:uiPriority w:val="99"/>
    <w:unhideWhenUsed/>
    <w:rsid w:val="00B378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portText2">
    <w:name w:val="Report Text 2"/>
    <w:basedOn w:val="Normal"/>
    <w:rsid w:val="00A72B8B"/>
    <w:pPr>
      <w:spacing w:after="240" w:line="336" w:lineRule="auto"/>
      <w:ind w:left="567"/>
      <w:jc w:val="both"/>
    </w:pPr>
    <w:rPr>
      <w:rFonts w:ascii="Arial" w:eastAsia="Times New Roman" w:hAnsi="Arial" w:cs="Times New Roman"/>
      <w:spacing w:val="-2"/>
      <w:sz w:val="18"/>
      <w:szCs w:val="20"/>
    </w:rPr>
  </w:style>
  <w:style w:type="character" w:customStyle="1" w:styleId="Heading4Char">
    <w:name w:val="Heading 4 Char"/>
    <w:basedOn w:val="DefaultParagraphFont"/>
    <w:link w:val="Heading4"/>
    <w:uiPriority w:val="9"/>
    <w:semiHidden/>
    <w:rsid w:val="002C2676"/>
    <w:rPr>
      <w:rFonts w:asciiTheme="majorHAnsi" w:eastAsiaTheme="majorEastAsia" w:hAnsiTheme="majorHAnsi" w:cstheme="majorBidi"/>
      <w:i/>
      <w:iCs/>
      <w:color w:val="2F5496" w:themeColor="accent1" w:themeShade="BF"/>
    </w:rPr>
  </w:style>
  <w:style w:type="paragraph" w:styleId="NoSpacing">
    <w:name w:val="No Spacing"/>
    <w:basedOn w:val="Normal"/>
    <w:link w:val="NoSpacingChar"/>
    <w:uiPriority w:val="99"/>
    <w:qFormat/>
    <w:rsid w:val="009D1DB5"/>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9D1DB5"/>
    <w:rPr>
      <w:rFonts w:ascii="Calibri" w:eastAsia="Times New Roman" w:hAnsi="Calibri" w:cs="Times New Roman"/>
    </w:rPr>
  </w:style>
  <w:style w:type="character" w:styleId="Emphasis">
    <w:name w:val="Emphasis"/>
    <w:uiPriority w:val="99"/>
    <w:qFormat/>
    <w:rsid w:val="009D1DB5"/>
    <w:rPr>
      <w:rFonts w:cs="Times New Roman"/>
      <w:caps/>
      <w:color w:val="243F60"/>
      <w:spacing w:val="5"/>
    </w:rPr>
  </w:style>
  <w:style w:type="paragraph" w:styleId="Revision">
    <w:name w:val="Revision"/>
    <w:hidden/>
    <w:uiPriority w:val="99"/>
    <w:semiHidden/>
    <w:rsid w:val="00C7485E"/>
    <w:pPr>
      <w:spacing w:after="0" w:line="240" w:lineRule="auto"/>
    </w:pPr>
  </w:style>
  <w:style w:type="character" w:styleId="UnresolvedMention">
    <w:name w:val="Unresolved Mention"/>
    <w:basedOn w:val="DefaultParagraphFont"/>
    <w:uiPriority w:val="99"/>
    <w:semiHidden/>
    <w:unhideWhenUsed/>
    <w:rsid w:val="00C36DBF"/>
    <w:rPr>
      <w:color w:val="605E5C"/>
      <w:shd w:val="clear" w:color="auto" w:fill="E1DFDD"/>
    </w:rPr>
  </w:style>
  <w:style w:type="character" w:styleId="Mention">
    <w:name w:val="Mention"/>
    <w:basedOn w:val="DefaultParagraphFont"/>
    <w:uiPriority w:val="99"/>
    <w:unhideWhenUsed/>
    <w:rsid w:val="001605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54288">
      <w:bodyDiv w:val="1"/>
      <w:marLeft w:val="0"/>
      <w:marRight w:val="0"/>
      <w:marTop w:val="0"/>
      <w:marBottom w:val="0"/>
      <w:divBdr>
        <w:top w:val="none" w:sz="0" w:space="0" w:color="auto"/>
        <w:left w:val="none" w:sz="0" w:space="0" w:color="auto"/>
        <w:bottom w:val="none" w:sz="0" w:space="0" w:color="auto"/>
        <w:right w:val="none" w:sz="0" w:space="0" w:color="auto"/>
      </w:divBdr>
    </w:div>
    <w:div w:id="833298391">
      <w:bodyDiv w:val="1"/>
      <w:marLeft w:val="0"/>
      <w:marRight w:val="0"/>
      <w:marTop w:val="0"/>
      <w:marBottom w:val="0"/>
      <w:divBdr>
        <w:top w:val="none" w:sz="0" w:space="0" w:color="auto"/>
        <w:left w:val="none" w:sz="0" w:space="0" w:color="auto"/>
        <w:bottom w:val="none" w:sz="0" w:space="0" w:color="auto"/>
        <w:right w:val="none" w:sz="0" w:space="0" w:color="auto"/>
      </w:divBdr>
    </w:div>
    <w:div w:id="870260157">
      <w:bodyDiv w:val="1"/>
      <w:marLeft w:val="0"/>
      <w:marRight w:val="0"/>
      <w:marTop w:val="0"/>
      <w:marBottom w:val="0"/>
      <w:divBdr>
        <w:top w:val="none" w:sz="0" w:space="0" w:color="auto"/>
        <w:left w:val="none" w:sz="0" w:space="0" w:color="auto"/>
        <w:bottom w:val="none" w:sz="0" w:space="0" w:color="auto"/>
        <w:right w:val="none" w:sz="0" w:space="0" w:color="auto"/>
      </w:divBdr>
    </w:div>
    <w:div w:id="1342469976">
      <w:bodyDiv w:val="1"/>
      <w:marLeft w:val="0"/>
      <w:marRight w:val="0"/>
      <w:marTop w:val="0"/>
      <w:marBottom w:val="0"/>
      <w:divBdr>
        <w:top w:val="none" w:sz="0" w:space="0" w:color="auto"/>
        <w:left w:val="none" w:sz="0" w:space="0" w:color="auto"/>
        <w:bottom w:val="none" w:sz="0" w:space="0" w:color="auto"/>
        <w:right w:val="none" w:sz="0" w:space="0" w:color="auto"/>
      </w:divBdr>
    </w:div>
    <w:div w:id="1389770180">
      <w:bodyDiv w:val="1"/>
      <w:marLeft w:val="0"/>
      <w:marRight w:val="0"/>
      <w:marTop w:val="0"/>
      <w:marBottom w:val="0"/>
      <w:divBdr>
        <w:top w:val="none" w:sz="0" w:space="0" w:color="auto"/>
        <w:left w:val="none" w:sz="0" w:space="0" w:color="auto"/>
        <w:bottom w:val="none" w:sz="0" w:space="0" w:color="auto"/>
        <w:right w:val="none" w:sz="0" w:space="0" w:color="auto"/>
      </w:divBdr>
    </w:div>
    <w:div w:id="1643270067">
      <w:bodyDiv w:val="1"/>
      <w:marLeft w:val="0"/>
      <w:marRight w:val="0"/>
      <w:marTop w:val="0"/>
      <w:marBottom w:val="0"/>
      <w:divBdr>
        <w:top w:val="none" w:sz="0" w:space="0" w:color="auto"/>
        <w:left w:val="none" w:sz="0" w:space="0" w:color="auto"/>
        <w:bottom w:val="none" w:sz="0" w:space="0" w:color="auto"/>
        <w:right w:val="none" w:sz="0" w:space="0" w:color="auto"/>
      </w:divBdr>
    </w:div>
    <w:div w:id="1840578949">
      <w:bodyDiv w:val="1"/>
      <w:marLeft w:val="0"/>
      <w:marRight w:val="0"/>
      <w:marTop w:val="0"/>
      <w:marBottom w:val="0"/>
      <w:divBdr>
        <w:top w:val="none" w:sz="0" w:space="0" w:color="auto"/>
        <w:left w:val="none" w:sz="0" w:space="0" w:color="auto"/>
        <w:bottom w:val="none" w:sz="0" w:space="0" w:color="auto"/>
        <w:right w:val="none" w:sz="0" w:space="0" w:color="auto"/>
      </w:divBdr>
    </w:div>
    <w:div w:id="2060787497">
      <w:bodyDiv w:val="1"/>
      <w:marLeft w:val="0"/>
      <w:marRight w:val="0"/>
      <w:marTop w:val="0"/>
      <w:marBottom w:val="0"/>
      <w:divBdr>
        <w:top w:val="none" w:sz="0" w:space="0" w:color="auto"/>
        <w:left w:val="none" w:sz="0" w:space="0" w:color="auto"/>
        <w:bottom w:val="none" w:sz="0" w:space="0" w:color="auto"/>
        <w:right w:val="none" w:sz="0" w:space="0" w:color="auto"/>
      </w:divBdr>
    </w:div>
    <w:div w:id="21339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vcm.org/core-carbon-principles/" TargetMode="External"/><Relationship Id="rId18" Type="http://schemas.openxmlformats.org/officeDocument/2006/relationships/hyperlink" Target="mailto:kate.stannard@icvcm.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vcm.org/" TargetMode="External"/><Relationship Id="rId17" Type="http://schemas.openxmlformats.org/officeDocument/2006/relationships/hyperlink" Target="mailto:chris.meikle@icvcm.org" TargetMode="External"/><Relationship Id="rId2" Type="http://schemas.openxmlformats.org/officeDocument/2006/relationships/customXml" Target="../customXml/item2.xml"/><Relationship Id="rId16" Type="http://schemas.openxmlformats.org/officeDocument/2006/relationships/hyperlink" Target="mailto:kate.stannard@icvcm.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meikle@icvcm.org" TargetMode="External"/><Relationship Id="rId5" Type="http://schemas.openxmlformats.org/officeDocument/2006/relationships/numbering" Target="numbering.xml"/><Relationship Id="rId15" Type="http://schemas.openxmlformats.org/officeDocument/2006/relationships/hyperlink" Target="mailto:chris.meikle@icvcm.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icvc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173067F91E4498E0569E9DD119A79" ma:contentTypeVersion="18" ma:contentTypeDescription="Create a new document." ma:contentTypeScope="" ma:versionID="4b5ebf8565334598a89a6b688e549336">
  <xsd:schema xmlns:xsd="http://www.w3.org/2001/XMLSchema" xmlns:xs="http://www.w3.org/2001/XMLSchema" xmlns:p="http://schemas.microsoft.com/office/2006/metadata/properties" xmlns:ns2="d966ce52-1f27-49b8-a333-f2bccf13868c" xmlns:ns3="40b4fe1b-7f4a-409f-8f29-e61a3ec6db0b" targetNamespace="http://schemas.microsoft.com/office/2006/metadata/properties" ma:root="true" ma:fieldsID="fe327b8853428951b169bb7de69cceb3" ns2:_="" ns3:_="">
    <xsd:import namespace="d966ce52-1f27-49b8-a333-f2bccf13868c"/>
    <xsd:import namespace="40b4fe1b-7f4a-409f-8f29-e61a3ec6db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DocumentType"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ce52-1f27-49b8-a333-f2bccf1386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2debc8-468b-4e6f-b3c8-73e83ae8321a}" ma:internalName="TaxCatchAll" ma:showField="CatchAllData" ma:web="d966ce52-1f27-49b8-a333-f2bccf1386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4fe1b-7f4a-409f-8f29-e61a3ec6db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054d54-bcb4-4041-aef7-df0bd22a21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ocumentType" ma:index="23" nillable="true" ma:displayName="Document Type" ma:format="Dropdown" ma:internalName="DocumentType">
      <xsd:simpleType>
        <xsd:restriction base="dms:Choice">
          <xsd:enumeration value="Highlight Report"/>
          <xsd:enumeration value="Plan Export"/>
          <xsd:enumeration value="Gantt"/>
        </xsd:restriction>
      </xsd:simpleType>
    </xsd:element>
    <xsd:element name="DocType" ma:index="24" nillable="true" ma:displayName="Doc Type" ma:format="Dropdown" ma:internalName="DocType">
      <xsd:complexType>
        <xsd:complexContent>
          <xsd:extension base="dms:MultiChoice">
            <xsd:sequence>
              <xsd:element name="Value" maxOccurs="unbounded" minOccurs="0" nillable="true">
                <xsd:simpleType>
                  <xsd:restriction base="dms:Choice">
                    <xsd:enumeration value="Activity Report"/>
                    <xsd:enumeration value="Form"/>
                    <xsd:enumeration value="Guidance"/>
                    <xsd:enumeration value="Invoice"/>
                    <xsd:enumeration value="Log / Tracker"/>
                    <xsd:enumeration value="Notice"/>
                    <xsd:enumeration value="Policy"/>
                    <xsd:enumeration value="Proces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66ce52-1f27-49b8-a333-f2bccf13868c" xsi:nil="true"/>
    <lcf76f155ced4ddcb4097134ff3c332f xmlns="40b4fe1b-7f4a-409f-8f29-e61a3ec6db0b">
      <Terms xmlns="http://schemas.microsoft.com/office/infopath/2007/PartnerControls"/>
    </lcf76f155ced4ddcb4097134ff3c332f>
    <DocumentType xmlns="40b4fe1b-7f4a-409f-8f29-e61a3ec6db0b" xsi:nil="true"/>
    <DocType xmlns="40b4fe1b-7f4a-409f-8f29-e61a3ec6db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0FF08-3982-4648-9FF5-8D6BC0C6B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ce52-1f27-49b8-a333-f2bccf13868c"/>
    <ds:schemaRef ds:uri="40b4fe1b-7f4a-409f-8f29-e61a3ec6d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E1577-62A0-4223-ADE9-0C56C33EC77B}">
  <ds:schemaRefs>
    <ds:schemaRef ds:uri="http://schemas.microsoft.com/office/2006/metadata/properties"/>
    <ds:schemaRef ds:uri="http://schemas.microsoft.com/office/infopath/2007/PartnerControls"/>
    <ds:schemaRef ds:uri="d966ce52-1f27-49b8-a333-f2bccf13868c"/>
    <ds:schemaRef ds:uri="40b4fe1b-7f4a-409f-8f29-e61a3ec6db0b"/>
  </ds:schemaRefs>
</ds:datastoreItem>
</file>

<file path=customXml/itemProps3.xml><?xml version="1.0" encoding="utf-8"?>
<ds:datastoreItem xmlns:ds="http://schemas.openxmlformats.org/officeDocument/2006/customXml" ds:itemID="{CCB727F0-E03E-4058-A0A8-9B87A5E7855A}">
  <ds:schemaRefs>
    <ds:schemaRef ds:uri="http://schemas.openxmlformats.org/officeDocument/2006/bibliography"/>
  </ds:schemaRefs>
</ds:datastoreItem>
</file>

<file path=customXml/itemProps4.xml><?xml version="1.0" encoding="utf-8"?>
<ds:datastoreItem xmlns:ds="http://schemas.openxmlformats.org/officeDocument/2006/customXml" ds:itemID="{DA145CD5-5AF7-4459-BD4E-EDAB330D8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4336</Words>
  <Characters>24717</Characters>
  <Application>Microsoft Office Word</Application>
  <DocSecurity>8</DocSecurity>
  <Lines>205</Lines>
  <Paragraphs>57</Paragraphs>
  <ScaleCrop>false</ScaleCrop>
  <Company/>
  <LinksUpToDate>false</LinksUpToDate>
  <CharactersWithSpaces>28996</CharactersWithSpaces>
  <SharedDoc>false</SharedDoc>
  <HLinks>
    <vt:vector size="48" baseType="variant">
      <vt:variant>
        <vt:i4>3539036</vt:i4>
      </vt:variant>
      <vt:variant>
        <vt:i4>21</vt:i4>
      </vt:variant>
      <vt:variant>
        <vt:i4>0</vt:i4>
      </vt:variant>
      <vt:variant>
        <vt:i4>5</vt:i4>
      </vt:variant>
      <vt:variant>
        <vt:lpwstr>mailto:kate.stannard@icvcm.org</vt:lpwstr>
      </vt:variant>
      <vt:variant>
        <vt:lpwstr/>
      </vt:variant>
      <vt:variant>
        <vt:i4>7602195</vt:i4>
      </vt:variant>
      <vt:variant>
        <vt:i4>18</vt:i4>
      </vt:variant>
      <vt:variant>
        <vt:i4>0</vt:i4>
      </vt:variant>
      <vt:variant>
        <vt:i4>5</vt:i4>
      </vt:variant>
      <vt:variant>
        <vt:lpwstr>mailto:chris.meikle@icvcm.org</vt:lpwstr>
      </vt:variant>
      <vt:variant>
        <vt:lpwstr/>
      </vt:variant>
      <vt:variant>
        <vt:i4>3539036</vt:i4>
      </vt:variant>
      <vt:variant>
        <vt:i4>15</vt:i4>
      </vt:variant>
      <vt:variant>
        <vt:i4>0</vt:i4>
      </vt:variant>
      <vt:variant>
        <vt:i4>5</vt:i4>
      </vt:variant>
      <vt:variant>
        <vt:lpwstr>mailto:kate.stannard@icvcm.org</vt:lpwstr>
      </vt:variant>
      <vt:variant>
        <vt:lpwstr/>
      </vt:variant>
      <vt:variant>
        <vt:i4>7602195</vt:i4>
      </vt:variant>
      <vt:variant>
        <vt:i4>12</vt:i4>
      </vt:variant>
      <vt:variant>
        <vt:i4>0</vt:i4>
      </vt:variant>
      <vt:variant>
        <vt:i4>5</vt:i4>
      </vt:variant>
      <vt:variant>
        <vt:lpwstr>mailto:chris.meikle@icvcm.org</vt:lpwstr>
      </vt:variant>
      <vt:variant>
        <vt:lpwstr/>
      </vt:variant>
      <vt:variant>
        <vt:i4>2752638</vt:i4>
      </vt:variant>
      <vt:variant>
        <vt:i4>9</vt:i4>
      </vt:variant>
      <vt:variant>
        <vt:i4>0</vt:i4>
      </vt:variant>
      <vt:variant>
        <vt:i4>5</vt:i4>
      </vt:variant>
      <vt:variant>
        <vt:lpwstr>https://www.linkedin.com/company/icvcm</vt:lpwstr>
      </vt:variant>
      <vt:variant>
        <vt:lpwstr/>
      </vt:variant>
      <vt:variant>
        <vt:i4>5308420</vt:i4>
      </vt:variant>
      <vt:variant>
        <vt:i4>6</vt:i4>
      </vt:variant>
      <vt:variant>
        <vt:i4>0</vt:i4>
      </vt:variant>
      <vt:variant>
        <vt:i4>5</vt:i4>
      </vt:variant>
      <vt:variant>
        <vt:lpwstr>https://icvcm.org/core-carbon-principles/</vt:lpwstr>
      </vt:variant>
      <vt:variant>
        <vt:lpwstr/>
      </vt:variant>
      <vt:variant>
        <vt:i4>6422586</vt:i4>
      </vt:variant>
      <vt:variant>
        <vt:i4>3</vt:i4>
      </vt:variant>
      <vt:variant>
        <vt:i4>0</vt:i4>
      </vt:variant>
      <vt:variant>
        <vt:i4>5</vt:i4>
      </vt:variant>
      <vt:variant>
        <vt:lpwstr>https://icvcm.org/</vt:lpwstr>
      </vt:variant>
      <vt:variant>
        <vt:lpwstr/>
      </vt:variant>
      <vt:variant>
        <vt:i4>7602195</vt:i4>
      </vt:variant>
      <vt:variant>
        <vt:i4>0</vt:i4>
      </vt:variant>
      <vt:variant>
        <vt:i4>0</vt:i4>
      </vt:variant>
      <vt:variant>
        <vt:i4>5</vt:i4>
      </vt:variant>
      <vt:variant>
        <vt:lpwstr>mailto:chris.meikle@icvcm.org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Tyler</dc:creator>
  <cp:keywords/>
  <dc:description/>
  <cp:lastModifiedBy>Chris Meikle</cp:lastModifiedBy>
  <cp:revision>3</cp:revision>
  <dcterms:created xsi:type="dcterms:W3CDTF">2026-01-28T14:39:00Z</dcterms:created>
  <dcterms:modified xsi:type="dcterms:W3CDTF">2026-01-28T14:40:00Z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0x010100A2C173067F91E4498E0569E9DD119A79</vt:lpwstr>
  </property>
  <property fmtid="{D5CDD505-2E9C-101B-9397-08002B2CF9AE}" pid="3" name="MediaServiceImageTags">
    <vt:lpwstr/>
  </property>
  <property fmtid="{D5CDD505-2E9C-101B-9397-08002B2CF9AE}" pid="4" name="docLang">
    <vt:lpwstr>en</vt:lpwstr>
  </property>
</Properties>
</file>